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252B" w14:textId="240309EF" w:rsidR="00E57E5E" w:rsidRDefault="00AF3BA2">
      <w:pPr>
        <w:rPr>
          <w:rFonts w:ascii="Arial" w:hAnsi="Arial" w:cs="Arial"/>
          <w:sz w:val="24"/>
          <w:szCs w:val="24"/>
        </w:rPr>
      </w:pPr>
      <w:r>
        <w:rPr>
          <w:noProof/>
        </w:rPr>
        <w:drawing>
          <wp:inline distT="0" distB="0" distL="0" distR="0" wp14:anchorId="23A0D9C9" wp14:editId="6CCFC431">
            <wp:extent cx="1763395" cy="975360"/>
            <wp:effectExtent l="0" t="0" r="8255" b="0"/>
            <wp:docPr id="19" name="Picture 19" descr="Bath and North East Some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th and North East Somerset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975360"/>
                    </a:xfrm>
                    <a:prstGeom prst="rect">
                      <a:avLst/>
                    </a:prstGeom>
                    <a:noFill/>
                    <a:ln>
                      <a:noFill/>
                    </a:ln>
                  </pic:spPr>
                </pic:pic>
              </a:graphicData>
            </a:graphic>
          </wp:inline>
        </w:drawing>
      </w:r>
      <w:r w:rsidR="00D25B3D">
        <w:rPr>
          <w:noProof/>
          <w:lang w:eastAsia="en-GB"/>
        </w:rPr>
        <w:drawing>
          <wp:inline distT="0" distB="0" distL="0" distR="0" wp14:anchorId="0B62A380" wp14:editId="2AF4533E">
            <wp:extent cx="3087370" cy="772160"/>
            <wp:effectExtent l="0" t="0" r="0" b="8890"/>
            <wp:docPr id="3" name="Picture 3" descr="Education Inclus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ucation Inclusion Serv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7370" cy="772160"/>
                    </a:xfrm>
                    <a:prstGeom prst="rect">
                      <a:avLst/>
                    </a:prstGeom>
                    <a:noFill/>
                    <a:ln>
                      <a:noFill/>
                    </a:ln>
                  </pic:spPr>
                </pic:pic>
              </a:graphicData>
            </a:graphic>
          </wp:inline>
        </w:drawing>
      </w:r>
      <w:r w:rsidR="00D25B3D" w:rsidRPr="00D25B3D">
        <w:t xml:space="preserve"> </w:t>
      </w:r>
      <w:r w:rsidR="00E57E5E">
        <w:rPr>
          <w:rFonts w:ascii="Arial" w:hAnsi="Arial" w:cs="Arial"/>
          <w:sz w:val="24"/>
          <w:szCs w:val="24"/>
        </w:rPr>
        <w:t xml:space="preserve">                                                         </w:t>
      </w:r>
      <w:r w:rsidR="00FA06B2">
        <w:rPr>
          <w:rFonts w:ascii="Arial" w:hAnsi="Arial" w:cs="Arial"/>
          <w:sz w:val="24"/>
          <w:szCs w:val="24"/>
        </w:rPr>
        <w:t xml:space="preserve">                                                                     </w:t>
      </w:r>
      <w:r w:rsidR="00E57E5E">
        <w:rPr>
          <w:rFonts w:ascii="Arial" w:hAnsi="Arial" w:cs="Arial"/>
          <w:sz w:val="24"/>
          <w:szCs w:val="24"/>
        </w:rPr>
        <w:t xml:space="preserve">    </w:t>
      </w:r>
    </w:p>
    <w:p w14:paraId="22438B29" w14:textId="0144E98F" w:rsidR="00E57E5E" w:rsidRDefault="00E57E5E">
      <w:pPr>
        <w:rPr>
          <w:rFonts w:ascii="Arial" w:hAnsi="Arial" w:cs="Arial"/>
          <w:sz w:val="24"/>
          <w:szCs w:val="24"/>
        </w:rPr>
      </w:pPr>
    </w:p>
    <w:p w14:paraId="143E61A3" w14:textId="77777777" w:rsidR="00E57E5E" w:rsidRDefault="00E57E5E">
      <w:pPr>
        <w:rPr>
          <w:rFonts w:ascii="Arial" w:hAnsi="Arial" w:cs="Arial"/>
          <w:sz w:val="24"/>
          <w:szCs w:val="24"/>
        </w:rPr>
      </w:pPr>
    </w:p>
    <w:p w14:paraId="38347777" w14:textId="77777777" w:rsidR="00A66970" w:rsidRDefault="007262AA" w:rsidP="00FA06B2">
      <w:pPr>
        <w:jc w:val="center"/>
        <w:rPr>
          <w:rFonts w:ascii="Arial" w:hAnsi="Arial" w:cs="Arial"/>
          <w:sz w:val="72"/>
          <w:szCs w:val="72"/>
        </w:rPr>
      </w:pPr>
      <w:r>
        <w:rPr>
          <w:rFonts w:ascii="Arial" w:hAnsi="Arial" w:cs="Arial"/>
          <w:sz w:val="72"/>
          <w:szCs w:val="72"/>
        </w:rPr>
        <w:t>SEND</w:t>
      </w:r>
      <w:r w:rsidR="00046D6B" w:rsidRPr="00E57E5E">
        <w:rPr>
          <w:rFonts w:ascii="Arial" w:hAnsi="Arial" w:cs="Arial"/>
          <w:sz w:val="72"/>
          <w:szCs w:val="72"/>
        </w:rPr>
        <w:t xml:space="preserve"> Ed</w:t>
      </w:r>
      <w:r w:rsidR="00E57E5E" w:rsidRPr="00E57E5E">
        <w:rPr>
          <w:rFonts w:ascii="Arial" w:hAnsi="Arial" w:cs="Arial"/>
          <w:sz w:val="72"/>
          <w:szCs w:val="72"/>
        </w:rPr>
        <w:t>ucation Strategy</w:t>
      </w:r>
      <w:r w:rsidR="00A66970">
        <w:rPr>
          <w:rFonts w:ascii="Arial" w:hAnsi="Arial" w:cs="Arial"/>
          <w:sz w:val="72"/>
          <w:szCs w:val="72"/>
        </w:rPr>
        <w:t xml:space="preserve"> &amp; Action Plan</w:t>
      </w:r>
    </w:p>
    <w:p w14:paraId="4FD7F47C" w14:textId="77777777" w:rsidR="00063C32" w:rsidRDefault="00063C32" w:rsidP="00FA06B2">
      <w:pPr>
        <w:jc w:val="center"/>
        <w:rPr>
          <w:rFonts w:ascii="Arial" w:hAnsi="Arial" w:cs="Arial"/>
          <w:sz w:val="72"/>
          <w:szCs w:val="72"/>
        </w:rPr>
      </w:pPr>
    </w:p>
    <w:p w14:paraId="2ACB143C" w14:textId="77777777" w:rsidR="00063C32" w:rsidRDefault="00063C32" w:rsidP="00FA06B2">
      <w:pPr>
        <w:jc w:val="center"/>
        <w:rPr>
          <w:rFonts w:ascii="Arial" w:hAnsi="Arial" w:cs="Arial"/>
          <w:sz w:val="72"/>
          <w:szCs w:val="72"/>
        </w:rPr>
      </w:pPr>
      <w:r>
        <w:rPr>
          <w:rFonts w:ascii="Arial" w:hAnsi="Arial" w:cs="Arial"/>
          <w:sz w:val="72"/>
          <w:szCs w:val="72"/>
        </w:rPr>
        <w:t>Transformation and Sufficiency</w:t>
      </w:r>
    </w:p>
    <w:p w14:paraId="4BD41DCF" w14:textId="73DAF114" w:rsidR="00A66970" w:rsidRDefault="00A66970" w:rsidP="00FA06B2">
      <w:pPr>
        <w:jc w:val="center"/>
        <w:rPr>
          <w:rFonts w:ascii="Arial" w:hAnsi="Arial" w:cs="Arial"/>
          <w:sz w:val="72"/>
          <w:szCs w:val="72"/>
        </w:rPr>
      </w:pPr>
    </w:p>
    <w:p w14:paraId="23886A23" w14:textId="69B5DEC4" w:rsidR="005038B0" w:rsidRDefault="00384E51" w:rsidP="00384E51">
      <w:pPr>
        <w:ind w:left="360"/>
        <w:jc w:val="center"/>
        <w:rPr>
          <w:rFonts w:ascii="Arial" w:hAnsi="Arial" w:cs="Arial"/>
          <w:sz w:val="72"/>
          <w:szCs w:val="72"/>
        </w:rPr>
      </w:pPr>
      <w:r>
        <w:rPr>
          <w:rFonts w:ascii="Arial" w:hAnsi="Arial" w:cs="Arial"/>
          <w:sz w:val="72"/>
          <w:szCs w:val="72"/>
        </w:rPr>
        <w:t>20</w:t>
      </w:r>
      <w:r w:rsidR="003B26D6">
        <w:rPr>
          <w:rFonts w:ascii="Arial" w:hAnsi="Arial" w:cs="Arial"/>
          <w:sz w:val="72"/>
          <w:szCs w:val="72"/>
        </w:rPr>
        <w:t>2</w:t>
      </w:r>
      <w:r w:rsidR="00731672">
        <w:rPr>
          <w:rFonts w:ascii="Arial" w:hAnsi="Arial" w:cs="Arial"/>
          <w:sz w:val="72"/>
          <w:szCs w:val="72"/>
        </w:rPr>
        <w:t>1</w:t>
      </w:r>
      <w:r w:rsidR="00186A51">
        <w:rPr>
          <w:rFonts w:ascii="Arial" w:hAnsi="Arial" w:cs="Arial"/>
          <w:sz w:val="72"/>
          <w:szCs w:val="72"/>
        </w:rPr>
        <w:t xml:space="preserve"> </w:t>
      </w:r>
      <w:r w:rsidR="00046D6B" w:rsidRPr="00384E51">
        <w:rPr>
          <w:rFonts w:ascii="Arial" w:hAnsi="Arial" w:cs="Arial"/>
          <w:sz w:val="72"/>
          <w:szCs w:val="72"/>
        </w:rPr>
        <w:t>-</w:t>
      </w:r>
      <w:r w:rsidR="00E57E5E" w:rsidRPr="00384E51">
        <w:rPr>
          <w:rFonts w:ascii="Arial" w:hAnsi="Arial" w:cs="Arial"/>
          <w:sz w:val="72"/>
          <w:szCs w:val="72"/>
        </w:rPr>
        <w:t xml:space="preserve"> </w:t>
      </w:r>
      <w:r>
        <w:rPr>
          <w:rFonts w:ascii="Arial" w:hAnsi="Arial" w:cs="Arial"/>
          <w:sz w:val="72"/>
          <w:szCs w:val="72"/>
        </w:rPr>
        <w:t>20</w:t>
      </w:r>
      <w:r w:rsidR="003B26D6">
        <w:rPr>
          <w:rFonts w:ascii="Arial" w:hAnsi="Arial" w:cs="Arial"/>
          <w:sz w:val="72"/>
          <w:szCs w:val="72"/>
        </w:rPr>
        <w:t>2</w:t>
      </w:r>
      <w:r w:rsidR="00731672">
        <w:rPr>
          <w:rFonts w:ascii="Arial" w:hAnsi="Arial" w:cs="Arial"/>
          <w:sz w:val="72"/>
          <w:szCs w:val="72"/>
        </w:rPr>
        <w:t>4</w:t>
      </w:r>
    </w:p>
    <w:p w14:paraId="435C95AF" w14:textId="77777777" w:rsidR="00023955" w:rsidRDefault="00023955" w:rsidP="00384E51">
      <w:pPr>
        <w:ind w:left="360"/>
        <w:jc w:val="center"/>
        <w:rPr>
          <w:rFonts w:ascii="Arial" w:hAnsi="Arial" w:cs="Arial"/>
          <w:sz w:val="72"/>
          <w:szCs w:val="72"/>
        </w:rPr>
      </w:pPr>
    </w:p>
    <w:p w14:paraId="51E733AA" w14:textId="083984E1" w:rsidR="00046D6B" w:rsidRDefault="00046D6B">
      <w:pPr>
        <w:rPr>
          <w:rFonts w:ascii="Arial" w:hAnsi="Arial" w:cs="Arial"/>
          <w:sz w:val="24"/>
          <w:szCs w:val="24"/>
        </w:rPr>
      </w:pPr>
    </w:p>
    <w:p w14:paraId="3999C98C" w14:textId="77777777" w:rsidR="00D25B3D" w:rsidRDefault="00D25B3D" w:rsidP="00A3098F">
      <w:pPr>
        <w:rPr>
          <w:rFonts w:ascii="Arial" w:hAnsi="Arial" w:cs="Arial"/>
          <w:b/>
          <w:sz w:val="24"/>
          <w:szCs w:val="24"/>
        </w:rPr>
      </w:pPr>
    </w:p>
    <w:p w14:paraId="2DB5D979" w14:textId="315F8C65" w:rsidR="008E122C" w:rsidRPr="00EF3957" w:rsidRDefault="00A3098F" w:rsidP="00EF3957">
      <w:pPr>
        <w:pStyle w:val="Heading2"/>
        <w:rPr>
          <w:rFonts w:ascii="Arial" w:hAnsi="Arial" w:cs="Arial"/>
          <w:b/>
          <w:bCs/>
          <w:color w:val="auto"/>
          <w:sz w:val="24"/>
          <w:szCs w:val="24"/>
        </w:rPr>
      </w:pPr>
      <w:r w:rsidRPr="00EF3957">
        <w:rPr>
          <w:rFonts w:ascii="Arial" w:hAnsi="Arial" w:cs="Arial"/>
          <w:b/>
          <w:bCs/>
          <w:color w:val="auto"/>
          <w:sz w:val="24"/>
          <w:szCs w:val="24"/>
        </w:rPr>
        <w:t xml:space="preserve">1. </w:t>
      </w:r>
      <w:r w:rsidR="008E122C" w:rsidRPr="00EF3957">
        <w:rPr>
          <w:rFonts w:ascii="Arial" w:hAnsi="Arial" w:cs="Arial"/>
          <w:b/>
          <w:bCs/>
          <w:color w:val="auto"/>
          <w:sz w:val="24"/>
          <w:szCs w:val="24"/>
        </w:rPr>
        <w:t>Introduction</w:t>
      </w:r>
    </w:p>
    <w:p w14:paraId="3464D332" w14:textId="626F5EC4" w:rsidR="005C42CE" w:rsidRDefault="00875816">
      <w:pPr>
        <w:rPr>
          <w:rFonts w:ascii="Arial" w:hAnsi="Arial" w:cs="Arial"/>
          <w:sz w:val="24"/>
          <w:szCs w:val="24"/>
        </w:rPr>
      </w:pPr>
      <w:r>
        <w:rPr>
          <w:rFonts w:ascii="Arial" w:hAnsi="Arial" w:cs="Arial"/>
          <w:sz w:val="24"/>
          <w:szCs w:val="24"/>
        </w:rPr>
        <w:t>This strategy sets out</w:t>
      </w:r>
      <w:r w:rsidR="008E122C">
        <w:rPr>
          <w:rFonts w:ascii="Arial" w:hAnsi="Arial" w:cs="Arial"/>
          <w:sz w:val="24"/>
          <w:szCs w:val="24"/>
        </w:rPr>
        <w:t xml:space="preserve"> the n</w:t>
      </w:r>
      <w:r>
        <w:rPr>
          <w:rFonts w:ascii="Arial" w:hAnsi="Arial" w:cs="Arial"/>
          <w:sz w:val="24"/>
          <w:szCs w:val="24"/>
        </w:rPr>
        <w:t xml:space="preserve">ext </w:t>
      </w:r>
      <w:r w:rsidR="008F220F">
        <w:rPr>
          <w:rFonts w:ascii="Arial" w:hAnsi="Arial" w:cs="Arial"/>
          <w:noProof/>
          <w:sz w:val="24"/>
          <w:szCs w:val="24"/>
        </w:rPr>
        <w:t>three</w:t>
      </w:r>
      <w:r>
        <w:rPr>
          <w:rFonts w:ascii="Arial" w:hAnsi="Arial" w:cs="Arial"/>
          <w:sz w:val="24"/>
          <w:szCs w:val="24"/>
        </w:rPr>
        <w:t xml:space="preserve"> years development of the local a</w:t>
      </w:r>
      <w:r w:rsidR="008E122C">
        <w:rPr>
          <w:rFonts w:ascii="Arial" w:hAnsi="Arial" w:cs="Arial"/>
          <w:sz w:val="24"/>
          <w:szCs w:val="24"/>
        </w:rPr>
        <w:t>uthorit</w:t>
      </w:r>
      <w:r w:rsidR="00F87A53">
        <w:rPr>
          <w:rFonts w:ascii="Arial" w:hAnsi="Arial" w:cs="Arial"/>
          <w:sz w:val="24"/>
          <w:szCs w:val="24"/>
        </w:rPr>
        <w:t>y’</w:t>
      </w:r>
      <w:r w:rsidR="008E122C">
        <w:rPr>
          <w:rFonts w:ascii="Arial" w:hAnsi="Arial" w:cs="Arial"/>
          <w:sz w:val="24"/>
          <w:szCs w:val="24"/>
        </w:rPr>
        <w:t>s</w:t>
      </w:r>
      <w:r>
        <w:rPr>
          <w:rFonts w:ascii="Arial" w:hAnsi="Arial" w:cs="Arial"/>
          <w:sz w:val="24"/>
          <w:szCs w:val="24"/>
        </w:rPr>
        <w:t xml:space="preserve"> and the local area</w:t>
      </w:r>
      <w:r w:rsidR="006403C8">
        <w:rPr>
          <w:rFonts w:ascii="Arial" w:hAnsi="Arial" w:cs="Arial"/>
          <w:sz w:val="24"/>
          <w:szCs w:val="24"/>
        </w:rPr>
        <w:t>’</w:t>
      </w:r>
      <w:r>
        <w:rPr>
          <w:rFonts w:ascii="Arial" w:hAnsi="Arial" w:cs="Arial"/>
          <w:sz w:val="24"/>
          <w:szCs w:val="24"/>
        </w:rPr>
        <w:t>s</w:t>
      </w:r>
      <w:r w:rsidR="008E122C">
        <w:rPr>
          <w:rFonts w:ascii="Arial" w:hAnsi="Arial" w:cs="Arial"/>
          <w:sz w:val="24"/>
          <w:szCs w:val="24"/>
        </w:rPr>
        <w:t xml:space="preserve"> delivery of </w:t>
      </w:r>
      <w:r w:rsidR="00384E51">
        <w:rPr>
          <w:rFonts w:ascii="Arial" w:hAnsi="Arial" w:cs="Arial"/>
          <w:sz w:val="24"/>
          <w:szCs w:val="24"/>
        </w:rPr>
        <w:t>Special Educational Needs and Disability (</w:t>
      </w:r>
      <w:r>
        <w:rPr>
          <w:rFonts w:ascii="Arial" w:hAnsi="Arial" w:cs="Arial"/>
          <w:sz w:val="24"/>
          <w:szCs w:val="24"/>
        </w:rPr>
        <w:t>SEND</w:t>
      </w:r>
      <w:r w:rsidR="00384E51">
        <w:rPr>
          <w:rFonts w:ascii="Arial" w:hAnsi="Arial" w:cs="Arial"/>
          <w:sz w:val="24"/>
          <w:szCs w:val="24"/>
        </w:rPr>
        <w:t>)</w:t>
      </w:r>
      <w:r>
        <w:rPr>
          <w:rFonts w:ascii="Arial" w:hAnsi="Arial" w:cs="Arial"/>
          <w:sz w:val="24"/>
          <w:szCs w:val="24"/>
        </w:rPr>
        <w:t xml:space="preserve"> education </w:t>
      </w:r>
      <w:r w:rsidR="00F47220">
        <w:rPr>
          <w:rFonts w:ascii="Arial" w:hAnsi="Arial" w:cs="Arial"/>
          <w:sz w:val="24"/>
          <w:szCs w:val="24"/>
        </w:rPr>
        <w:t>services</w:t>
      </w:r>
      <w:r w:rsidR="002564E8">
        <w:rPr>
          <w:rFonts w:ascii="Arial" w:hAnsi="Arial" w:cs="Arial"/>
          <w:sz w:val="24"/>
          <w:szCs w:val="24"/>
        </w:rPr>
        <w:t>,</w:t>
      </w:r>
      <w:r w:rsidR="00F47220">
        <w:rPr>
          <w:rFonts w:ascii="Arial" w:hAnsi="Arial" w:cs="Arial"/>
          <w:sz w:val="24"/>
          <w:szCs w:val="24"/>
        </w:rPr>
        <w:t xml:space="preserve"> </w:t>
      </w:r>
      <w:r w:rsidR="005C42CE">
        <w:rPr>
          <w:rFonts w:ascii="Arial" w:hAnsi="Arial" w:cs="Arial"/>
          <w:sz w:val="24"/>
          <w:szCs w:val="24"/>
        </w:rPr>
        <w:t>co</w:t>
      </w:r>
      <w:r w:rsidR="001C1120">
        <w:rPr>
          <w:rFonts w:ascii="Arial" w:hAnsi="Arial" w:cs="Arial"/>
          <w:sz w:val="24"/>
          <w:szCs w:val="24"/>
        </w:rPr>
        <w:t>mmissioning</w:t>
      </w:r>
      <w:r w:rsidR="005C42CE">
        <w:rPr>
          <w:rFonts w:ascii="Arial" w:hAnsi="Arial" w:cs="Arial"/>
          <w:sz w:val="24"/>
          <w:szCs w:val="24"/>
        </w:rPr>
        <w:t xml:space="preserve"> </w:t>
      </w:r>
      <w:r w:rsidR="006F3F70">
        <w:rPr>
          <w:rFonts w:ascii="Arial" w:hAnsi="Arial" w:cs="Arial"/>
          <w:sz w:val="24"/>
          <w:szCs w:val="24"/>
        </w:rPr>
        <w:t>for SEND</w:t>
      </w:r>
      <w:r w:rsidR="00F87A53">
        <w:rPr>
          <w:rFonts w:ascii="Arial" w:hAnsi="Arial" w:cs="Arial"/>
          <w:sz w:val="24"/>
          <w:szCs w:val="24"/>
        </w:rPr>
        <w:t>,</w:t>
      </w:r>
      <w:r w:rsidR="006F3F70">
        <w:rPr>
          <w:rFonts w:ascii="Arial" w:hAnsi="Arial" w:cs="Arial"/>
          <w:sz w:val="24"/>
          <w:szCs w:val="24"/>
        </w:rPr>
        <w:t xml:space="preserve"> and our </w:t>
      </w:r>
      <w:r w:rsidR="00BC6D5E">
        <w:rPr>
          <w:rFonts w:ascii="Arial" w:hAnsi="Arial" w:cs="Arial"/>
          <w:sz w:val="24"/>
          <w:szCs w:val="24"/>
        </w:rPr>
        <w:t>SEND school place</w:t>
      </w:r>
      <w:r w:rsidR="00F47220">
        <w:rPr>
          <w:rFonts w:ascii="Arial" w:hAnsi="Arial" w:cs="Arial"/>
          <w:sz w:val="24"/>
          <w:szCs w:val="24"/>
        </w:rPr>
        <w:t xml:space="preserve"> capacity</w:t>
      </w:r>
      <w:r w:rsidR="008E122C">
        <w:rPr>
          <w:rFonts w:ascii="Arial" w:hAnsi="Arial" w:cs="Arial"/>
          <w:sz w:val="24"/>
          <w:szCs w:val="24"/>
        </w:rPr>
        <w:t xml:space="preserve">. </w:t>
      </w:r>
      <w:r>
        <w:rPr>
          <w:rFonts w:ascii="Arial" w:hAnsi="Arial" w:cs="Arial"/>
          <w:sz w:val="24"/>
          <w:szCs w:val="24"/>
        </w:rPr>
        <w:t xml:space="preserve">It seeks to deliver transformation and improvements in the local </w:t>
      </w:r>
      <w:r w:rsidR="006F3F70">
        <w:rPr>
          <w:rFonts w:ascii="Arial" w:hAnsi="Arial" w:cs="Arial"/>
          <w:sz w:val="24"/>
          <w:szCs w:val="24"/>
        </w:rPr>
        <w:t xml:space="preserve">education </w:t>
      </w:r>
      <w:r>
        <w:rPr>
          <w:rFonts w:ascii="Arial" w:hAnsi="Arial" w:cs="Arial"/>
          <w:sz w:val="24"/>
          <w:szCs w:val="24"/>
        </w:rPr>
        <w:t xml:space="preserve">sector around SEND and to build on what we do well and to ensure that we are on the road to local sufficiency and financial stability. </w:t>
      </w:r>
    </w:p>
    <w:p w14:paraId="4F9B8DC3" w14:textId="3B4C46BF" w:rsidR="00A70432" w:rsidRDefault="00A70432" w:rsidP="00A70432">
      <w:pPr>
        <w:rPr>
          <w:rFonts w:ascii="Arial" w:hAnsi="Arial" w:cs="Arial"/>
          <w:sz w:val="24"/>
          <w:szCs w:val="24"/>
        </w:rPr>
      </w:pPr>
      <w:r>
        <w:rPr>
          <w:rFonts w:ascii="Arial" w:hAnsi="Arial" w:cs="Arial"/>
          <w:sz w:val="24"/>
          <w:szCs w:val="24"/>
        </w:rPr>
        <w:t xml:space="preserve">It continues the local authority’s on-going </w:t>
      </w:r>
      <w:r w:rsidRPr="0000303A">
        <w:rPr>
          <w:rFonts w:ascii="Arial" w:hAnsi="Arial" w:cs="Arial"/>
          <w:sz w:val="24"/>
          <w:szCs w:val="24"/>
        </w:rPr>
        <w:t>commitment</w:t>
      </w:r>
      <w:r w:rsidRPr="004A0CE7">
        <w:rPr>
          <w:rFonts w:ascii="Arial" w:hAnsi="Arial" w:cs="Arial"/>
          <w:b/>
          <w:bCs/>
          <w:sz w:val="24"/>
          <w:szCs w:val="24"/>
        </w:rPr>
        <w:t xml:space="preserve"> </w:t>
      </w:r>
      <w:r>
        <w:rPr>
          <w:rFonts w:ascii="Arial" w:hAnsi="Arial" w:cs="Arial"/>
          <w:sz w:val="24"/>
          <w:szCs w:val="24"/>
        </w:rPr>
        <w:t xml:space="preserve">to the SEND </w:t>
      </w:r>
      <w:r w:rsidRPr="0000303A">
        <w:rPr>
          <w:rFonts w:ascii="Arial" w:hAnsi="Arial" w:cs="Arial"/>
          <w:sz w:val="24"/>
          <w:szCs w:val="24"/>
        </w:rPr>
        <w:t>agenda</w:t>
      </w:r>
      <w:r>
        <w:rPr>
          <w:rFonts w:ascii="Arial" w:hAnsi="Arial" w:cs="Arial"/>
          <w:sz w:val="24"/>
          <w:szCs w:val="24"/>
        </w:rPr>
        <w:t xml:space="preserve"> and focuses on meeting local challenges. The challenge is to balance the delivery of support services through the Education Health and Care Plan (EHCP) process with ensuring that there are enough educational placements to meet demand. </w:t>
      </w:r>
      <w:r w:rsidRPr="00886D1D">
        <w:rPr>
          <w:rFonts w:ascii="Arial" w:hAnsi="Arial" w:cs="Arial"/>
          <w:sz w:val="24"/>
          <w:szCs w:val="24"/>
        </w:rPr>
        <w:t>Children and young people with SEND are vulnerable in many ways</w:t>
      </w:r>
      <w:r>
        <w:rPr>
          <w:rFonts w:ascii="Arial" w:hAnsi="Arial" w:cs="Arial"/>
          <w:color w:val="FF0000"/>
          <w:sz w:val="24"/>
          <w:szCs w:val="24"/>
        </w:rPr>
        <w:t xml:space="preserve"> </w:t>
      </w:r>
      <w:r w:rsidRPr="00EA3A10">
        <w:rPr>
          <w:rFonts w:ascii="Arial" w:hAnsi="Arial" w:cs="Arial"/>
          <w:sz w:val="24"/>
          <w:szCs w:val="24"/>
        </w:rPr>
        <w:t xml:space="preserve">for example, </w:t>
      </w:r>
      <w:r w:rsidRPr="00886D1D">
        <w:rPr>
          <w:rFonts w:ascii="Arial" w:hAnsi="Arial" w:cs="Arial"/>
          <w:sz w:val="24"/>
          <w:szCs w:val="24"/>
        </w:rPr>
        <w:t xml:space="preserve">their vulnerability can </w:t>
      </w:r>
      <w:r w:rsidRPr="00EA3A10">
        <w:rPr>
          <w:rFonts w:ascii="Arial" w:hAnsi="Arial" w:cs="Arial"/>
          <w:sz w:val="24"/>
          <w:szCs w:val="24"/>
        </w:rPr>
        <w:t>sometimes</w:t>
      </w:r>
      <w:r>
        <w:rPr>
          <w:rFonts w:ascii="Arial" w:hAnsi="Arial" w:cs="Arial"/>
          <w:color w:val="FF0000"/>
          <w:sz w:val="24"/>
          <w:szCs w:val="24"/>
        </w:rPr>
        <w:t xml:space="preserve"> </w:t>
      </w:r>
      <w:r w:rsidRPr="00886D1D">
        <w:rPr>
          <w:rFonts w:ascii="Arial" w:hAnsi="Arial" w:cs="Arial"/>
          <w:sz w:val="24"/>
          <w:szCs w:val="24"/>
        </w:rPr>
        <w:t xml:space="preserve">lead to </w:t>
      </w:r>
      <w:r w:rsidRPr="00EA3A10">
        <w:rPr>
          <w:rFonts w:ascii="Arial" w:hAnsi="Arial" w:cs="Arial"/>
          <w:sz w:val="24"/>
          <w:szCs w:val="24"/>
        </w:rPr>
        <w:t xml:space="preserve">exploitation and involvement in crime and serious </w:t>
      </w:r>
      <w:r w:rsidRPr="00886D1D">
        <w:rPr>
          <w:rFonts w:ascii="Arial" w:hAnsi="Arial" w:cs="Arial"/>
          <w:sz w:val="24"/>
          <w:szCs w:val="24"/>
        </w:rPr>
        <w:t xml:space="preserve">violence.  This strategy supports the council’s </w:t>
      </w:r>
      <w:r w:rsidR="00262068" w:rsidRPr="00886D1D">
        <w:rPr>
          <w:rFonts w:ascii="Arial" w:hAnsi="Arial" w:cs="Arial"/>
          <w:sz w:val="24"/>
          <w:szCs w:val="24"/>
        </w:rPr>
        <w:t>commitment</w:t>
      </w:r>
      <w:r w:rsidRPr="00886D1D">
        <w:rPr>
          <w:rFonts w:ascii="Arial" w:hAnsi="Arial" w:cs="Arial"/>
          <w:sz w:val="24"/>
          <w:szCs w:val="24"/>
        </w:rPr>
        <w:t xml:space="preserve"> to improving outcomes for these children and young people through</w:t>
      </w:r>
      <w:r>
        <w:rPr>
          <w:rFonts w:ascii="Arial" w:hAnsi="Arial" w:cs="Arial"/>
          <w:sz w:val="24"/>
          <w:szCs w:val="24"/>
        </w:rPr>
        <w:t xml:space="preserve"> </w:t>
      </w:r>
      <w:r w:rsidRPr="00886D1D">
        <w:rPr>
          <w:rFonts w:ascii="Arial" w:hAnsi="Arial" w:cs="Arial"/>
          <w:sz w:val="24"/>
          <w:szCs w:val="24"/>
        </w:rPr>
        <w:t>prevention work.</w:t>
      </w:r>
    </w:p>
    <w:p w14:paraId="7CC6179E" w14:textId="7842E99F" w:rsidR="000363CC" w:rsidRDefault="000363CC" w:rsidP="000363CC">
      <w:pPr>
        <w:rPr>
          <w:rFonts w:ascii="Arial" w:hAnsi="Arial" w:cs="Arial"/>
          <w:sz w:val="24"/>
          <w:szCs w:val="24"/>
        </w:rPr>
      </w:pPr>
      <w:r w:rsidRPr="008F220F">
        <w:rPr>
          <w:rFonts w:ascii="Arial" w:hAnsi="Arial" w:cs="Arial"/>
          <w:noProof/>
          <w:sz w:val="24"/>
          <w:szCs w:val="24"/>
        </w:rPr>
        <w:t>This</w:t>
      </w:r>
      <w:r>
        <w:rPr>
          <w:rFonts w:ascii="Arial" w:hAnsi="Arial" w:cs="Arial"/>
          <w:sz w:val="24"/>
          <w:szCs w:val="24"/>
        </w:rPr>
        <w:t xml:space="preserve"> SEND education strategy supports the delivery of key aims outlined in the Local Area’s overarching SEND Strategy and its improvement plan, the local Children and Young Peoples Plan</w:t>
      </w:r>
      <w:r w:rsidRPr="001178AB">
        <w:rPr>
          <w:rFonts w:ascii="Arial" w:hAnsi="Arial" w:cs="Arial"/>
          <w:sz w:val="24"/>
          <w:szCs w:val="24"/>
        </w:rPr>
        <w:t xml:space="preserve">. </w:t>
      </w:r>
      <w:r w:rsidRPr="00762E05">
        <w:rPr>
          <w:rFonts w:ascii="Arial" w:hAnsi="Arial" w:cs="Arial"/>
          <w:sz w:val="24"/>
          <w:szCs w:val="24"/>
        </w:rPr>
        <w:t xml:space="preserve">The </w:t>
      </w:r>
      <w:r>
        <w:rPr>
          <w:rFonts w:ascii="Arial" w:hAnsi="Arial" w:cs="Arial"/>
          <w:sz w:val="24"/>
          <w:szCs w:val="24"/>
        </w:rPr>
        <w:t>Bath and North East Somerset (</w:t>
      </w:r>
      <w:r w:rsidRPr="00762E05">
        <w:rPr>
          <w:rFonts w:ascii="Arial" w:hAnsi="Arial" w:cs="Arial"/>
          <w:sz w:val="24"/>
          <w:szCs w:val="24"/>
        </w:rPr>
        <w:t>B&amp;NES</w:t>
      </w:r>
      <w:r>
        <w:rPr>
          <w:rFonts w:ascii="Arial" w:hAnsi="Arial" w:cs="Arial"/>
          <w:sz w:val="24"/>
          <w:szCs w:val="24"/>
        </w:rPr>
        <w:t>)</w:t>
      </w:r>
      <w:r w:rsidRPr="00762E05">
        <w:rPr>
          <w:rFonts w:ascii="Arial" w:hAnsi="Arial" w:cs="Arial"/>
          <w:sz w:val="24"/>
          <w:szCs w:val="24"/>
        </w:rPr>
        <w:t xml:space="preserve"> SEND Strategy outlines the findings from the Local Area inspection in March 2019.  This inspection is part of the OFSTED/Care Quality Commission </w:t>
      </w:r>
      <w:r w:rsidRPr="00D24495">
        <w:rPr>
          <w:rFonts w:ascii="Arial" w:hAnsi="Arial" w:cs="Arial"/>
          <w:sz w:val="24"/>
          <w:szCs w:val="24"/>
        </w:rPr>
        <w:t>review</w:t>
      </w:r>
      <w:r>
        <w:rPr>
          <w:rFonts w:ascii="Arial" w:hAnsi="Arial" w:cs="Arial"/>
          <w:sz w:val="24"/>
          <w:szCs w:val="24"/>
        </w:rPr>
        <w:t xml:space="preserve"> </w:t>
      </w:r>
      <w:r w:rsidRPr="00762E05">
        <w:rPr>
          <w:rFonts w:ascii="Arial" w:hAnsi="Arial" w:cs="Arial"/>
          <w:sz w:val="24"/>
          <w:szCs w:val="24"/>
        </w:rPr>
        <w:t xml:space="preserve">of </w:t>
      </w:r>
      <w:r w:rsidRPr="00D24495">
        <w:rPr>
          <w:rFonts w:ascii="Arial" w:hAnsi="Arial" w:cs="Arial"/>
          <w:sz w:val="24"/>
          <w:szCs w:val="24"/>
        </w:rPr>
        <w:t>how</w:t>
      </w:r>
      <w:r>
        <w:rPr>
          <w:rFonts w:ascii="Arial" w:hAnsi="Arial" w:cs="Arial"/>
          <w:sz w:val="24"/>
          <w:szCs w:val="24"/>
        </w:rPr>
        <w:t xml:space="preserve"> </w:t>
      </w:r>
      <w:r w:rsidRPr="00762E05">
        <w:rPr>
          <w:rFonts w:ascii="Arial" w:hAnsi="Arial" w:cs="Arial"/>
          <w:sz w:val="24"/>
          <w:szCs w:val="24"/>
        </w:rPr>
        <w:t xml:space="preserve">local areas </w:t>
      </w:r>
      <w:r w:rsidRPr="00D24495">
        <w:rPr>
          <w:rFonts w:ascii="Arial" w:hAnsi="Arial" w:cs="Arial"/>
          <w:sz w:val="24"/>
          <w:szCs w:val="24"/>
        </w:rPr>
        <w:t>meet their responsibilities to children and young people with</w:t>
      </w:r>
      <w:r w:rsidRPr="00762E05">
        <w:rPr>
          <w:rFonts w:ascii="Arial" w:hAnsi="Arial" w:cs="Arial"/>
          <w:sz w:val="24"/>
          <w:szCs w:val="24"/>
        </w:rPr>
        <w:t xml:space="preserve"> Special Educational Needs and Disabilities. This inspection found a substantial number of strengths with areas for improvement.  Details of these are in the SEND Strategy Report. The Strategy document can be accessed</w:t>
      </w:r>
      <w:r>
        <w:rPr>
          <w:rFonts w:ascii="Arial" w:hAnsi="Arial" w:cs="Arial"/>
          <w:sz w:val="24"/>
          <w:szCs w:val="24"/>
        </w:rPr>
        <w:t xml:space="preserve"> through the link below:</w:t>
      </w:r>
    </w:p>
    <w:p w14:paraId="55EB0D83" w14:textId="168059FE" w:rsidR="00A1378E" w:rsidRPr="0019762B" w:rsidRDefault="0019762B" w:rsidP="00A1378E">
      <w:pPr>
        <w:rPr>
          <w:rStyle w:val="Hyperlink"/>
          <w:rFonts w:ascii="Arial" w:hAnsi="Arial" w:cs="Arial"/>
        </w:rPr>
      </w:pPr>
      <w:r>
        <w:rPr>
          <w:rFonts w:ascii="Arial" w:hAnsi="Arial" w:cs="Arial"/>
        </w:rPr>
        <w:fldChar w:fldCharType="begin"/>
      </w:r>
      <w:r>
        <w:rPr>
          <w:rFonts w:ascii="Arial" w:hAnsi="Arial" w:cs="Arial"/>
        </w:rPr>
        <w:instrText xml:space="preserve"> HYPERLINK "https://livewell.bathnes.gov.uk/sites/default/files/2021-12/SEND%20Strategy.docx" </w:instrText>
      </w:r>
      <w:r>
        <w:rPr>
          <w:rFonts w:ascii="Arial" w:hAnsi="Arial" w:cs="Arial"/>
        </w:rPr>
      </w:r>
      <w:r>
        <w:rPr>
          <w:rFonts w:ascii="Arial" w:hAnsi="Arial" w:cs="Arial"/>
        </w:rPr>
        <w:fldChar w:fldCharType="separate"/>
      </w:r>
      <w:r w:rsidR="009B36F3" w:rsidRPr="0019762B">
        <w:rPr>
          <w:rStyle w:val="Hyperlink"/>
          <w:rFonts w:ascii="Arial" w:hAnsi="Arial" w:cs="Arial"/>
        </w:rPr>
        <w:t>Bath and North East Somerset Special Educational Needs and Disability (SEND) Strategy</w:t>
      </w:r>
      <w:r w:rsidR="00A1378E" w:rsidRPr="0019762B">
        <w:rPr>
          <w:rStyle w:val="Hyperlink"/>
          <w:rFonts w:ascii="Arial" w:hAnsi="Arial" w:cs="Arial"/>
        </w:rPr>
        <w:t xml:space="preserve">  </w:t>
      </w:r>
    </w:p>
    <w:p w14:paraId="18BB716C" w14:textId="7BD01195" w:rsidR="005C599B" w:rsidRPr="004824CE" w:rsidRDefault="0019762B" w:rsidP="00A1378E">
      <w:pPr>
        <w:rPr>
          <w:rFonts w:ascii="Arial" w:hAnsi="Arial" w:cs="Arial"/>
          <w:sz w:val="24"/>
          <w:szCs w:val="24"/>
        </w:rPr>
      </w:pPr>
      <w:r>
        <w:rPr>
          <w:rFonts w:ascii="Arial" w:hAnsi="Arial" w:cs="Arial"/>
        </w:rPr>
        <w:fldChar w:fldCharType="end"/>
      </w:r>
      <w:r w:rsidR="005C599B" w:rsidRPr="004824CE">
        <w:rPr>
          <w:rFonts w:ascii="Arial" w:hAnsi="Arial" w:cs="Arial"/>
          <w:sz w:val="24"/>
          <w:szCs w:val="24"/>
        </w:rPr>
        <w:t>Children and young people have a right to be involved in all decisions that affect their lives (Article 12, United Nations Convention on the Rights of the Child).</w:t>
      </w:r>
      <w:r w:rsidR="00B757FB">
        <w:rPr>
          <w:rFonts w:ascii="Arial" w:hAnsi="Arial" w:cs="Arial"/>
          <w:sz w:val="24"/>
          <w:szCs w:val="24"/>
        </w:rPr>
        <w:t xml:space="preserve"> </w:t>
      </w:r>
      <w:r w:rsidR="005C599B" w:rsidRPr="004824CE">
        <w:rPr>
          <w:rFonts w:ascii="Arial" w:hAnsi="Arial" w:cs="Arial"/>
          <w:sz w:val="24"/>
          <w:szCs w:val="24"/>
        </w:rPr>
        <w:t>In B&amp;NES we have been signed up to the charter since 2002.</w:t>
      </w:r>
    </w:p>
    <w:p w14:paraId="69FAFF5E" w14:textId="54D8EA1E" w:rsidR="005C599B" w:rsidRPr="00270D46" w:rsidRDefault="005C599B" w:rsidP="005C599B">
      <w:pPr>
        <w:pStyle w:val="NormalWeb"/>
        <w:shd w:val="clear" w:color="auto" w:fill="FFFFFF"/>
        <w:spacing w:before="240" w:beforeAutospacing="0" w:after="240" w:afterAutospacing="0"/>
        <w:textAlignment w:val="baseline"/>
        <w:rPr>
          <w:rFonts w:ascii="Arial" w:hAnsi="Arial" w:cs="Arial"/>
          <w:color w:val="365F91" w:themeColor="accent1" w:themeShade="BF"/>
        </w:rPr>
      </w:pPr>
      <w:r w:rsidRPr="008B7C11">
        <w:rPr>
          <w:rFonts w:ascii="Arial" w:hAnsi="Arial" w:cs="Arial"/>
        </w:rPr>
        <w:t>In Bath and North East Somerset we</w:t>
      </w:r>
      <w:r w:rsidR="00B757FB">
        <w:rPr>
          <w:rFonts w:ascii="Arial" w:hAnsi="Arial" w:cs="Arial"/>
        </w:rPr>
        <w:t xml:space="preserve"> </w:t>
      </w:r>
      <w:r w:rsidRPr="008B7C11">
        <w:rPr>
          <w:rFonts w:ascii="Arial" w:hAnsi="Arial" w:cs="Arial"/>
        </w:rPr>
        <w:t xml:space="preserve">are committed to children and young people making a real difference to how services work for them now and in the future. Listening to ‘The Voice of the </w:t>
      </w:r>
      <w:r w:rsidR="001C56AE">
        <w:rPr>
          <w:rFonts w:ascii="Arial" w:hAnsi="Arial" w:cs="Arial"/>
        </w:rPr>
        <w:t>C</w:t>
      </w:r>
      <w:r w:rsidRPr="008B7C11">
        <w:rPr>
          <w:rFonts w:ascii="Arial" w:hAnsi="Arial" w:cs="Arial"/>
        </w:rPr>
        <w:t>hild’ underpins all our work in Children’s Services and in addition children and young people are involved in consultations, recruitment and commissioning of new services</w:t>
      </w:r>
      <w:r w:rsidRPr="005C599B">
        <w:rPr>
          <w:rFonts w:ascii="Arial" w:hAnsi="Arial" w:cs="Arial"/>
          <w:b/>
          <w:bCs/>
        </w:rPr>
        <w:t>.</w:t>
      </w:r>
    </w:p>
    <w:p w14:paraId="6CD1DABF" w14:textId="77777777" w:rsidR="004E0E4A" w:rsidRDefault="004E0E4A">
      <w:pPr>
        <w:rPr>
          <w:rFonts w:ascii="Arial" w:hAnsi="Arial" w:cs="Arial"/>
          <w:sz w:val="24"/>
          <w:szCs w:val="24"/>
        </w:rPr>
      </w:pPr>
      <w:r>
        <w:rPr>
          <w:rFonts w:ascii="Arial" w:hAnsi="Arial" w:cs="Arial"/>
          <w:sz w:val="24"/>
          <w:szCs w:val="24"/>
        </w:rPr>
        <w:lastRenderedPageBreak/>
        <w:t xml:space="preserve">The strategy takes into account the changes in local area in relation to the population, the requirement to deliver services across a 0-25 age range and the link with health and social care. The strategy and its actions also take into account the cultural changes in the local educational landscape and the financial challenges faced by the local authority and local area settings, schools and colleges. </w:t>
      </w:r>
    </w:p>
    <w:p w14:paraId="1BC39999" w14:textId="77777777" w:rsidR="001F2216" w:rsidRDefault="001F2216" w:rsidP="001F2216">
      <w:pPr>
        <w:rPr>
          <w:rFonts w:ascii="Arial" w:hAnsi="Arial" w:cs="Arial"/>
          <w:sz w:val="24"/>
          <w:szCs w:val="24"/>
        </w:rPr>
      </w:pPr>
      <w:r>
        <w:rPr>
          <w:rFonts w:ascii="Arial" w:hAnsi="Arial" w:cs="Arial"/>
          <w:sz w:val="24"/>
          <w:szCs w:val="24"/>
        </w:rPr>
        <w:t xml:space="preserve">In </w:t>
      </w:r>
      <w:r w:rsidRPr="003345FE">
        <w:rPr>
          <w:rFonts w:ascii="Arial" w:hAnsi="Arial" w:cs="Arial"/>
          <w:noProof/>
          <w:sz w:val="24"/>
          <w:szCs w:val="24"/>
        </w:rPr>
        <w:t>particular</w:t>
      </w:r>
      <w:r>
        <w:rPr>
          <w:rFonts w:ascii="Arial" w:hAnsi="Arial" w:cs="Arial"/>
          <w:noProof/>
          <w:sz w:val="24"/>
          <w:szCs w:val="24"/>
        </w:rPr>
        <w:t>,</w:t>
      </w:r>
      <w:r>
        <w:rPr>
          <w:rFonts w:ascii="Arial" w:hAnsi="Arial" w:cs="Arial"/>
          <w:sz w:val="24"/>
          <w:szCs w:val="24"/>
        </w:rPr>
        <w:t xml:space="preserve"> the strategy must ensure local delivery of services and educational placements within B&amp;NES, </w:t>
      </w:r>
      <w:r w:rsidRPr="00672DE2">
        <w:rPr>
          <w:rFonts w:ascii="Arial" w:hAnsi="Arial" w:cs="Arial"/>
          <w:noProof/>
          <w:sz w:val="24"/>
          <w:szCs w:val="24"/>
        </w:rPr>
        <w:t>and</w:t>
      </w:r>
      <w:r>
        <w:rPr>
          <w:rFonts w:ascii="Arial" w:hAnsi="Arial" w:cs="Arial"/>
          <w:sz w:val="24"/>
          <w:szCs w:val="24"/>
        </w:rPr>
        <w:t xml:space="preserve"> that inclusion in mainstream schools is better supported. Developing appropriate local education placements supported by services is key to the local area, future financial health and to enabling young people to access their local communities.</w:t>
      </w:r>
    </w:p>
    <w:p w14:paraId="2B776EDF" w14:textId="1133344D" w:rsidR="00FD7D22" w:rsidRDefault="00A3098F" w:rsidP="00EF3957">
      <w:pPr>
        <w:pStyle w:val="Heading2"/>
        <w:rPr>
          <w:rFonts w:ascii="Arial" w:hAnsi="Arial" w:cs="Arial"/>
          <w:b/>
          <w:bCs/>
          <w:color w:val="auto"/>
          <w:sz w:val="24"/>
          <w:szCs w:val="24"/>
        </w:rPr>
      </w:pPr>
      <w:r w:rsidRPr="00EF3957">
        <w:rPr>
          <w:rFonts w:ascii="Arial" w:hAnsi="Arial" w:cs="Arial"/>
          <w:b/>
          <w:bCs/>
          <w:color w:val="auto"/>
          <w:sz w:val="24"/>
          <w:szCs w:val="24"/>
        </w:rPr>
        <w:t xml:space="preserve">2. </w:t>
      </w:r>
      <w:r w:rsidR="00FD7D22" w:rsidRPr="00EF3957">
        <w:rPr>
          <w:rFonts w:ascii="Arial" w:hAnsi="Arial" w:cs="Arial"/>
          <w:b/>
          <w:bCs/>
          <w:color w:val="auto"/>
          <w:sz w:val="24"/>
          <w:szCs w:val="24"/>
        </w:rPr>
        <w:t>Our Local Area</w:t>
      </w:r>
      <w:r w:rsidR="00F87A53" w:rsidRPr="00EF3957">
        <w:rPr>
          <w:rFonts w:ascii="Arial" w:hAnsi="Arial" w:cs="Arial"/>
          <w:b/>
          <w:bCs/>
          <w:color w:val="auto"/>
          <w:sz w:val="24"/>
          <w:szCs w:val="24"/>
        </w:rPr>
        <w:t xml:space="preserve"> -</w:t>
      </w:r>
      <w:r w:rsidR="00F108E2" w:rsidRPr="00EF3957">
        <w:rPr>
          <w:rFonts w:ascii="Arial" w:hAnsi="Arial" w:cs="Arial"/>
          <w:b/>
          <w:bCs/>
          <w:color w:val="auto"/>
          <w:sz w:val="24"/>
          <w:szCs w:val="24"/>
        </w:rPr>
        <w:t xml:space="preserve"> how we know what we need to do differently?</w:t>
      </w:r>
    </w:p>
    <w:p w14:paraId="746A22A5" w14:textId="77777777" w:rsidR="008C4A1A" w:rsidRPr="008C4A1A" w:rsidRDefault="008C4A1A" w:rsidP="008C4A1A"/>
    <w:p w14:paraId="74E80C97" w14:textId="4AC65A78" w:rsidR="00E03A75" w:rsidRPr="00EF3957" w:rsidRDefault="00BD2162" w:rsidP="00A27F59">
      <w:pPr>
        <w:rPr>
          <w:rFonts w:ascii="Arial" w:hAnsi="Arial" w:cs="Arial"/>
          <w:color w:val="FF0000"/>
          <w:sz w:val="24"/>
          <w:szCs w:val="24"/>
          <w:highlight w:val="yellow"/>
        </w:rPr>
      </w:pPr>
      <w:r>
        <w:rPr>
          <w:rFonts w:ascii="Arial" w:hAnsi="Arial" w:cs="Arial"/>
          <w:sz w:val="24"/>
          <w:szCs w:val="24"/>
        </w:rPr>
        <w:t>I</w:t>
      </w:r>
      <w:r w:rsidR="00FD7D22">
        <w:rPr>
          <w:rFonts w:ascii="Arial" w:hAnsi="Arial" w:cs="Arial"/>
          <w:sz w:val="24"/>
          <w:szCs w:val="24"/>
        </w:rPr>
        <w:t>t is essential to focus on local knowledge</w:t>
      </w:r>
      <w:r w:rsidR="001C56AE">
        <w:rPr>
          <w:rFonts w:ascii="Arial" w:hAnsi="Arial" w:cs="Arial"/>
          <w:sz w:val="24"/>
          <w:szCs w:val="24"/>
        </w:rPr>
        <w:t>,</w:t>
      </w:r>
      <w:r w:rsidR="00FD7D22">
        <w:rPr>
          <w:rFonts w:ascii="Arial" w:hAnsi="Arial" w:cs="Arial"/>
          <w:sz w:val="24"/>
          <w:szCs w:val="24"/>
        </w:rPr>
        <w:t xml:space="preserve"> and im</w:t>
      </w:r>
      <w:r w:rsidR="00063C32">
        <w:rPr>
          <w:rFonts w:ascii="Arial" w:hAnsi="Arial" w:cs="Arial"/>
          <w:sz w:val="24"/>
          <w:szCs w:val="24"/>
        </w:rPr>
        <w:t xml:space="preserve">portantly our local </w:t>
      </w:r>
      <w:r w:rsidR="00A306CA">
        <w:rPr>
          <w:rFonts w:ascii="Arial" w:hAnsi="Arial" w:cs="Arial"/>
          <w:sz w:val="24"/>
          <w:szCs w:val="24"/>
        </w:rPr>
        <w:t xml:space="preserve">SEND </w:t>
      </w:r>
      <w:r w:rsidR="00063C32" w:rsidRPr="00A67528">
        <w:rPr>
          <w:rFonts w:ascii="Arial" w:hAnsi="Arial" w:cs="Arial"/>
          <w:sz w:val="24"/>
          <w:szCs w:val="24"/>
        </w:rPr>
        <w:t>populat</w:t>
      </w:r>
      <w:r w:rsidR="00F108E2" w:rsidRPr="00A67528">
        <w:rPr>
          <w:rFonts w:ascii="Arial" w:hAnsi="Arial" w:cs="Arial"/>
          <w:sz w:val="24"/>
          <w:szCs w:val="24"/>
        </w:rPr>
        <w:t>ion and their needs</w:t>
      </w:r>
      <w:r w:rsidR="001C56AE" w:rsidRPr="00A67528">
        <w:rPr>
          <w:rFonts w:ascii="Arial" w:hAnsi="Arial" w:cs="Arial"/>
          <w:sz w:val="24"/>
          <w:szCs w:val="24"/>
        </w:rPr>
        <w:t xml:space="preserve"> and in particular our educational placement capacity,</w:t>
      </w:r>
      <w:r w:rsidRPr="00A67528">
        <w:rPr>
          <w:rFonts w:ascii="Arial" w:hAnsi="Arial" w:cs="Arial"/>
          <w:noProof/>
          <w:sz w:val="24"/>
          <w:szCs w:val="24"/>
        </w:rPr>
        <w:t xml:space="preserve"> to deliver an effective strategy</w:t>
      </w:r>
      <w:r w:rsidR="00A67528">
        <w:rPr>
          <w:rFonts w:ascii="Arial" w:hAnsi="Arial" w:cs="Arial"/>
          <w:noProof/>
          <w:sz w:val="24"/>
          <w:szCs w:val="24"/>
        </w:rPr>
        <w:t>.</w:t>
      </w:r>
      <w:r w:rsidR="00D41659">
        <w:rPr>
          <w:rFonts w:ascii="Arial" w:hAnsi="Arial" w:cs="Arial"/>
          <w:sz w:val="24"/>
          <w:szCs w:val="24"/>
        </w:rPr>
        <w:t xml:space="preserve"> </w:t>
      </w:r>
      <w:r>
        <w:rPr>
          <w:rFonts w:ascii="Arial" w:hAnsi="Arial" w:cs="Arial"/>
          <w:sz w:val="24"/>
          <w:szCs w:val="24"/>
        </w:rPr>
        <w:t xml:space="preserve">This research </w:t>
      </w:r>
      <w:r w:rsidRPr="00BD2162">
        <w:rPr>
          <w:rFonts w:ascii="Arial" w:hAnsi="Arial" w:cs="Arial"/>
          <w:noProof/>
          <w:sz w:val="24"/>
          <w:szCs w:val="24"/>
        </w:rPr>
        <w:t xml:space="preserve">is </w:t>
      </w:r>
      <w:r w:rsidRPr="00807B63">
        <w:rPr>
          <w:rFonts w:ascii="Arial" w:hAnsi="Arial" w:cs="Arial"/>
          <w:noProof/>
          <w:sz w:val="24"/>
          <w:szCs w:val="24"/>
        </w:rPr>
        <w:t>presented</w:t>
      </w:r>
      <w:r w:rsidR="00A27F59">
        <w:rPr>
          <w:rFonts w:ascii="Arial" w:hAnsi="Arial" w:cs="Arial"/>
          <w:sz w:val="24"/>
          <w:szCs w:val="24"/>
        </w:rPr>
        <w:t xml:space="preserve"> in our </w:t>
      </w:r>
      <w:r w:rsidR="00E4110D" w:rsidRPr="00E03A75">
        <w:rPr>
          <w:rFonts w:ascii="Arial" w:hAnsi="Arial" w:cs="Arial"/>
          <w:sz w:val="24"/>
          <w:szCs w:val="24"/>
        </w:rPr>
        <w:t xml:space="preserve">Needs Assessment, Data and </w:t>
      </w:r>
      <w:r w:rsidR="00E4110D" w:rsidRPr="009B36F3">
        <w:rPr>
          <w:rFonts w:ascii="Arial" w:hAnsi="Arial" w:cs="Arial"/>
          <w:sz w:val="24"/>
          <w:szCs w:val="24"/>
        </w:rPr>
        <w:t>Performance Review 2019 and can be accessed through the l</w:t>
      </w:r>
      <w:r w:rsidR="00E03A75" w:rsidRPr="009B36F3">
        <w:rPr>
          <w:rFonts w:ascii="Arial" w:hAnsi="Arial" w:cs="Arial"/>
          <w:sz w:val="24"/>
          <w:szCs w:val="24"/>
        </w:rPr>
        <w:t>ink below:</w:t>
      </w:r>
      <w:r w:rsidR="006014D0" w:rsidRPr="009B36F3">
        <w:rPr>
          <w:rFonts w:ascii="Arial" w:hAnsi="Arial" w:cs="Arial"/>
          <w:sz w:val="24"/>
          <w:szCs w:val="24"/>
        </w:rPr>
        <w:t xml:space="preserve">  </w:t>
      </w:r>
    </w:p>
    <w:bookmarkStart w:id="0" w:name="_Hlk72507319"/>
    <w:p w14:paraId="4087D39D" w14:textId="199F5255" w:rsidR="00E4110D" w:rsidRPr="009B36F3" w:rsidRDefault="00A63C18" w:rsidP="00A27F59">
      <w:pPr>
        <w:rPr>
          <w:rFonts w:ascii="Arial" w:hAnsi="Arial" w:cs="Arial"/>
        </w:rPr>
      </w:pPr>
      <w:r w:rsidRPr="009B36F3">
        <w:fldChar w:fldCharType="begin"/>
      </w:r>
      <w:r w:rsidR="009B36F3" w:rsidRPr="009B36F3">
        <w:rPr>
          <w:rFonts w:ascii="Arial" w:hAnsi="Arial" w:cs="Arial"/>
        </w:rPr>
        <w:instrText>HYPERLINK "https://www.bathnes.gov.uk/sites/default/files/siteimages/Your-Council/Local-Research-Statistics/draft_2019_banes_annual_send_performance_report.v5xupdated.pdf"</w:instrText>
      </w:r>
      <w:r w:rsidRPr="009B36F3">
        <w:fldChar w:fldCharType="separate"/>
      </w:r>
      <w:r w:rsidR="009B36F3" w:rsidRPr="009B36F3">
        <w:rPr>
          <w:rStyle w:val="Hyperlink"/>
          <w:rFonts w:ascii="Arial" w:hAnsi="Arial" w:cs="Arial"/>
        </w:rPr>
        <w:t>Bath and North East Somerset Annual SEND Performance Report 2019</w:t>
      </w:r>
      <w:r w:rsidRPr="009B36F3">
        <w:rPr>
          <w:rStyle w:val="Hyperlink"/>
          <w:rFonts w:ascii="Arial" w:hAnsi="Arial" w:cs="Arial"/>
        </w:rPr>
        <w:fldChar w:fldCharType="end"/>
      </w:r>
    </w:p>
    <w:bookmarkEnd w:id="0"/>
    <w:p w14:paraId="6DE7BE4C" w14:textId="77777777" w:rsidR="00420E7D" w:rsidRDefault="00420E7D" w:rsidP="00FD7D22">
      <w:pPr>
        <w:rPr>
          <w:rFonts w:ascii="Arial" w:hAnsi="Arial" w:cs="Arial"/>
          <w:sz w:val="24"/>
          <w:szCs w:val="24"/>
        </w:rPr>
      </w:pPr>
      <w:r>
        <w:rPr>
          <w:rFonts w:ascii="Arial" w:hAnsi="Arial" w:cs="Arial"/>
          <w:sz w:val="24"/>
          <w:szCs w:val="24"/>
        </w:rPr>
        <w:t xml:space="preserve">Our challenge is partly due to our growth in the number of children who have special educational needs and disabilities, the changing needs in our growing SEND population, and the current reliance on the Independent School Sector to support these children (See Appendix 1). The reliance on the Independent Sector is mainly but not totally due to a lack of maintained/academy special school places both within B&amp;NES and the surrounding Local Authorities. This information supports recommendations in this strategy and in particular tells us where we need to focus our services and efforts. </w:t>
      </w:r>
    </w:p>
    <w:p w14:paraId="5126677F" w14:textId="77777777" w:rsidR="00531313" w:rsidRDefault="00531313" w:rsidP="00531313">
      <w:pPr>
        <w:rPr>
          <w:rFonts w:ascii="Arial" w:hAnsi="Arial" w:cs="Arial"/>
          <w:sz w:val="24"/>
          <w:szCs w:val="24"/>
        </w:rPr>
      </w:pPr>
      <w:r>
        <w:rPr>
          <w:rFonts w:ascii="Arial" w:hAnsi="Arial" w:cs="Arial"/>
          <w:sz w:val="24"/>
          <w:szCs w:val="24"/>
        </w:rPr>
        <w:t xml:space="preserve">We have also compared ourselves against similar other LA’s who are </w:t>
      </w:r>
      <w:r w:rsidRPr="00DE3663">
        <w:rPr>
          <w:rFonts w:ascii="Arial" w:hAnsi="Arial" w:cs="Arial"/>
          <w:sz w:val="24"/>
          <w:szCs w:val="24"/>
        </w:rPr>
        <w:t xml:space="preserve">our statistical neighbours in relation to the growth in the number of </w:t>
      </w:r>
      <w:r>
        <w:rPr>
          <w:rFonts w:ascii="Arial" w:hAnsi="Arial" w:cs="Arial"/>
          <w:sz w:val="24"/>
          <w:szCs w:val="24"/>
        </w:rPr>
        <w:t>EHCPs</w:t>
      </w:r>
      <w:r w:rsidRPr="00DE3663">
        <w:rPr>
          <w:rFonts w:ascii="Arial" w:hAnsi="Arial" w:cs="Arial"/>
          <w:sz w:val="24"/>
          <w:szCs w:val="24"/>
        </w:rPr>
        <w:t xml:space="preserve"> and relative spend</w:t>
      </w:r>
      <w:r>
        <w:rPr>
          <w:rFonts w:ascii="Arial" w:hAnsi="Arial" w:cs="Arial"/>
          <w:sz w:val="24"/>
          <w:szCs w:val="24"/>
        </w:rPr>
        <w:t xml:space="preserve">. </w:t>
      </w:r>
      <w:r w:rsidRPr="003C4D03">
        <w:rPr>
          <w:rFonts w:ascii="Arial" w:hAnsi="Arial" w:cs="Arial"/>
          <w:color w:val="FF0000"/>
          <w:sz w:val="24"/>
          <w:szCs w:val="24"/>
        </w:rPr>
        <w:t xml:space="preserve"> </w:t>
      </w:r>
    </w:p>
    <w:p w14:paraId="52098EFD" w14:textId="5EE32AA3" w:rsidR="005F4A3F" w:rsidRDefault="00F47220" w:rsidP="00FD7D22">
      <w:pPr>
        <w:rPr>
          <w:rFonts w:ascii="Arial" w:hAnsi="Arial" w:cs="Arial"/>
          <w:sz w:val="24"/>
          <w:szCs w:val="24"/>
        </w:rPr>
      </w:pPr>
      <w:r>
        <w:rPr>
          <w:rFonts w:ascii="Arial" w:hAnsi="Arial" w:cs="Arial"/>
          <w:sz w:val="24"/>
          <w:szCs w:val="24"/>
        </w:rPr>
        <w:t>We also know from parents and carers what we need to improve</w:t>
      </w:r>
      <w:r w:rsidR="00F87A53">
        <w:rPr>
          <w:rFonts w:ascii="Arial" w:hAnsi="Arial" w:cs="Arial"/>
          <w:sz w:val="24"/>
          <w:szCs w:val="24"/>
        </w:rPr>
        <w:t>,</w:t>
      </w:r>
      <w:r>
        <w:rPr>
          <w:rFonts w:ascii="Arial" w:hAnsi="Arial" w:cs="Arial"/>
          <w:sz w:val="24"/>
          <w:szCs w:val="24"/>
        </w:rPr>
        <w:t xml:space="preserve"> both from feedback and direct consultation</w:t>
      </w:r>
      <w:r w:rsidR="001C56AE">
        <w:rPr>
          <w:rFonts w:ascii="Arial" w:hAnsi="Arial" w:cs="Arial"/>
          <w:sz w:val="24"/>
          <w:szCs w:val="24"/>
        </w:rPr>
        <w:t>.</w:t>
      </w:r>
      <w:r>
        <w:rPr>
          <w:rFonts w:ascii="Arial" w:hAnsi="Arial" w:cs="Arial"/>
          <w:sz w:val="24"/>
          <w:szCs w:val="24"/>
        </w:rPr>
        <w:t xml:space="preserve"> </w:t>
      </w:r>
      <w:r w:rsidR="001C56AE">
        <w:rPr>
          <w:rFonts w:ascii="Arial" w:hAnsi="Arial" w:cs="Arial"/>
          <w:sz w:val="24"/>
          <w:szCs w:val="24"/>
        </w:rPr>
        <w:t>W</w:t>
      </w:r>
      <w:r>
        <w:rPr>
          <w:rFonts w:ascii="Arial" w:hAnsi="Arial" w:cs="Arial"/>
          <w:sz w:val="24"/>
          <w:szCs w:val="24"/>
        </w:rPr>
        <w:t xml:space="preserve">e also </w:t>
      </w:r>
      <w:r w:rsidR="00324E4C" w:rsidRPr="00324E4C">
        <w:rPr>
          <w:rFonts w:ascii="Arial" w:hAnsi="Arial" w:cs="Arial"/>
          <w:sz w:val="24"/>
          <w:szCs w:val="24"/>
        </w:rPr>
        <w:t>have our completed</w:t>
      </w:r>
      <w:r w:rsidR="00324E4C">
        <w:rPr>
          <w:rFonts w:ascii="Arial" w:hAnsi="Arial" w:cs="Arial"/>
          <w:sz w:val="24"/>
          <w:szCs w:val="24"/>
        </w:rPr>
        <w:t xml:space="preserve"> SEND Strategy Improvement Plan and need to </w:t>
      </w:r>
      <w:r w:rsidR="00324E4C" w:rsidRPr="00DE3663">
        <w:rPr>
          <w:rFonts w:ascii="Arial" w:hAnsi="Arial" w:cs="Arial"/>
          <w:sz w:val="24"/>
          <w:szCs w:val="24"/>
        </w:rPr>
        <w:t>update our</w:t>
      </w:r>
      <w:r w:rsidR="00324E4C">
        <w:rPr>
          <w:rFonts w:ascii="Arial" w:hAnsi="Arial" w:cs="Arial"/>
          <w:sz w:val="24"/>
          <w:szCs w:val="24"/>
        </w:rPr>
        <w:t xml:space="preserve"> </w:t>
      </w:r>
      <w:r>
        <w:rPr>
          <w:rFonts w:ascii="Arial" w:hAnsi="Arial" w:cs="Arial"/>
          <w:sz w:val="24"/>
          <w:szCs w:val="24"/>
        </w:rPr>
        <w:t xml:space="preserve">Self Evaluation </w:t>
      </w:r>
      <w:r w:rsidR="00F67621">
        <w:rPr>
          <w:rFonts w:ascii="Arial" w:hAnsi="Arial" w:cs="Arial"/>
          <w:sz w:val="24"/>
          <w:szCs w:val="24"/>
        </w:rPr>
        <w:t>to tell us what we need to do</w:t>
      </w:r>
      <w:r>
        <w:rPr>
          <w:rFonts w:ascii="Arial" w:hAnsi="Arial" w:cs="Arial"/>
          <w:sz w:val="24"/>
          <w:szCs w:val="24"/>
        </w:rPr>
        <w:t xml:space="preserve"> better,</w:t>
      </w:r>
      <w:r w:rsidR="006F3F70">
        <w:rPr>
          <w:rFonts w:ascii="Arial" w:hAnsi="Arial" w:cs="Arial"/>
          <w:sz w:val="24"/>
          <w:szCs w:val="24"/>
        </w:rPr>
        <w:t xml:space="preserve"> or differently.</w:t>
      </w:r>
      <w:r w:rsidR="00D11E9B">
        <w:rPr>
          <w:rFonts w:ascii="Arial" w:hAnsi="Arial" w:cs="Arial"/>
          <w:sz w:val="24"/>
          <w:szCs w:val="24"/>
        </w:rPr>
        <w:t xml:space="preserve"> </w:t>
      </w:r>
      <w:r w:rsidR="005F4A3F">
        <w:rPr>
          <w:rFonts w:ascii="Arial" w:hAnsi="Arial" w:cs="Arial"/>
          <w:sz w:val="24"/>
          <w:szCs w:val="24"/>
        </w:rPr>
        <w:t>We do well in the early years in identifying and networking support for children with SEND, in later year</w:t>
      </w:r>
      <w:r w:rsidR="00E8791D">
        <w:rPr>
          <w:rFonts w:ascii="Arial" w:hAnsi="Arial" w:cs="Arial"/>
          <w:sz w:val="24"/>
          <w:szCs w:val="24"/>
        </w:rPr>
        <w:t>s</w:t>
      </w:r>
      <w:r w:rsidR="005F4A3F">
        <w:rPr>
          <w:rFonts w:ascii="Arial" w:hAnsi="Arial" w:cs="Arial"/>
          <w:sz w:val="24"/>
          <w:szCs w:val="24"/>
        </w:rPr>
        <w:t xml:space="preserve"> post 16 we also have </w:t>
      </w:r>
      <w:r w:rsidR="000F229E">
        <w:rPr>
          <w:rFonts w:ascii="Arial" w:hAnsi="Arial" w:cs="Arial"/>
          <w:sz w:val="24"/>
          <w:szCs w:val="24"/>
        </w:rPr>
        <w:t>strengths</w:t>
      </w:r>
      <w:r w:rsidR="00E8791D">
        <w:rPr>
          <w:rFonts w:ascii="Arial" w:hAnsi="Arial" w:cs="Arial"/>
          <w:sz w:val="24"/>
          <w:szCs w:val="24"/>
        </w:rPr>
        <w:t xml:space="preserve">, although the transition process from </w:t>
      </w:r>
      <w:r w:rsidR="00262068">
        <w:rPr>
          <w:rFonts w:ascii="Arial" w:hAnsi="Arial" w:cs="Arial"/>
          <w:sz w:val="24"/>
          <w:szCs w:val="24"/>
        </w:rPr>
        <w:t>children’s</w:t>
      </w:r>
      <w:r w:rsidR="00E8791D">
        <w:rPr>
          <w:rFonts w:ascii="Arial" w:hAnsi="Arial" w:cs="Arial"/>
          <w:sz w:val="24"/>
          <w:szCs w:val="24"/>
        </w:rPr>
        <w:t xml:space="preserve"> social care to adult social care </w:t>
      </w:r>
      <w:r w:rsidR="00EF1DA4">
        <w:rPr>
          <w:rFonts w:ascii="Arial" w:hAnsi="Arial" w:cs="Arial"/>
          <w:sz w:val="24"/>
          <w:szCs w:val="24"/>
        </w:rPr>
        <w:t>is</w:t>
      </w:r>
      <w:r w:rsidR="00E8791D">
        <w:rPr>
          <w:rFonts w:ascii="Arial" w:hAnsi="Arial" w:cs="Arial"/>
          <w:sz w:val="24"/>
          <w:szCs w:val="24"/>
        </w:rPr>
        <w:t xml:space="preserve"> an area for improvement. </w:t>
      </w:r>
      <w:r w:rsidR="000F229E">
        <w:rPr>
          <w:rFonts w:ascii="Arial" w:hAnsi="Arial" w:cs="Arial"/>
          <w:sz w:val="24"/>
          <w:szCs w:val="24"/>
        </w:rPr>
        <w:t xml:space="preserve">It is </w:t>
      </w:r>
      <w:r w:rsidR="00F87A53">
        <w:rPr>
          <w:rFonts w:ascii="Arial" w:hAnsi="Arial" w:cs="Arial"/>
          <w:sz w:val="24"/>
          <w:szCs w:val="24"/>
        </w:rPr>
        <w:lastRenderedPageBreak/>
        <w:t xml:space="preserve">during </w:t>
      </w:r>
      <w:r w:rsidR="000F229E">
        <w:rPr>
          <w:rFonts w:ascii="Arial" w:hAnsi="Arial" w:cs="Arial"/>
          <w:sz w:val="24"/>
          <w:szCs w:val="24"/>
        </w:rPr>
        <w:t>the</w:t>
      </w:r>
      <w:r w:rsidR="005F4A3F">
        <w:rPr>
          <w:rFonts w:ascii="Arial" w:hAnsi="Arial" w:cs="Arial"/>
          <w:sz w:val="24"/>
          <w:szCs w:val="24"/>
        </w:rPr>
        <w:t xml:space="preserve"> school years where we </w:t>
      </w:r>
      <w:r w:rsidR="005F4A3F" w:rsidRPr="003345FE">
        <w:rPr>
          <w:rFonts w:ascii="Arial" w:hAnsi="Arial" w:cs="Arial"/>
          <w:noProof/>
          <w:sz w:val="24"/>
          <w:szCs w:val="24"/>
        </w:rPr>
        <w:t>need</w:t>
      </w:r>
      <w:r w:rsidR="003345FE">
        <w:rPr>
          <w:rFonts w:ascii="Arial" w:hAnsi="Arial" w:cs="Arial"/>
          <w:noProof/>
          <w:sz w:val="24"/>
          <w:szCs w:val="24"/>
        </w:rPr>
        <w:t xml:space="preserve"> to</w:t>
      </w:r>
      <w:r w:rsidR="005F4A3F">
        <w:rPr>
          <w:rFonts w:ascii="Arial" w:hAnsi="Arial" w:cs="Arial"/>
          <w:sz w:val="24"/>
          <w:szCs w:val="24"/>
        </w:rPr>
        <w:t xml:space="preserve"> develop better reach </w:t>
      </w:r>
      <w:r w:rsidR="00B63F7B">
        <w:rPr>
          <w:rFonts w:ascii="Arial" w:hAnsi="Arial" w:cs="Arial"/>
          <w:sz w:val="24"/>
          <w:szCs w:val="24"/>
        </w:rPr>
        <w:t>and leadership to work more effectively</w:t>
      </w:r>
      <w:r w:rsidR="005F4A3F">
        <w:rPr>
          <w:rFonts w:ascii="Arial" w:hAnsi="Arial" w:cs="Arial"/>
          <w:sz w:val="24"/>
          <w:szCs w:val="24"/>
        </w:rPr>
        <w:t xml:space="preserve"> with the sector and the networks that support children and young people with SEND.</w:t>
      </w:r>
    </w:p>
    <w:p w14:paraId="53BF5374" w14:textId="669E748F" w:rsidR="009B688B" w:rsidRDefault="00D11E9B" w:rsidP="00FD7D22">
      <w:pPr>
        <w:rPr>
          <w:rFonts w:ascii="Arial" w:hAnsi="Arial" w:cs="Arial"/>
          <w:sz w:val="24"/>
          <w:szCs w:val="24"/>
        </w:rPr>
      </w:pPr>
      <w:r>
        <w:rPr>
          <w:rFonts w:ascii="Arial" w:hAnsi="Arial" w:cs="Arial"/>
          <w:sz w:val="24"/>
          <w:szCs w:val="24"/>
        </w:rPr>
        <w:t>Importantly</w:t>
      </w:r>
      <w:r w:rsidR="00F87A53">
        <w:rPr>
          <w:rFonts w:ascii="Arial" w:hAnsi="Arial" w:cs="Arial"/>
          <w:sz w:val="24"/>
          <w:szCs w:val="24"/>
        </w:rPr>
        <w:t>,</w:t>
      </w:r>
      <w:r>
        <w:rPr>
          <w:rFonts w:ascii="Arial" w:hAnsi="Arial" w:cs="Arial"/>
          <w:sz w:val="24"/>
          <w:szCs w:val="24"/>
        </w:rPr>
        <w:t xml:space="preserve"> our local families tell us they are very satisfied with the EHCP process and our support during this. </w:t>
      </w:r>
      <w:r w:rsidRPr="003345FE">
        <w:rPr>
          <w:rFonts w:ascii="Arial" w:hAnsi="Arial" w:cs="Arial"/>
          <w:noProof/>
          <w:sz w:val="24"/>
          <w:szCs w:val="24"/>
        </w:rPr>
        <w:t>However</w:t>
      </w:r>
      <w:r w:rsidR="003345FE">
        <w:rPr>
          <w:rFonts w:ascii="Arial" w:hAnsi="Arial" w:cs="Arial"/>
          <w:noProof/>
          <w:sz w:val="24"/>
          <w:szCs w:val="24"/>
        </w:rPr>
        <w:t>,</w:t>
      </w:r>
      <w:r>
        <w:rPr>
          <w:rFonts w:ascii="Arial" w:hAnsi="Arial" w:cs="Arial"/>
          <w:sz w:val="24"/>
          <w:szCs w:val="24"/>
        </w:rPr>
        <w:t xml:space="preserve"> our Parent </w:t>
      </w:r>
      <w:r w:rsidR="00F67621">
        <w:rPr>
          <w:rFonts w:ascii="Arial" w:hAnsi="Arial" w:cs="Arial"/>
          <w:sz w:val="24"/>
          <w:szCs w:val="24"/>
        </w:rPr>
        <w:t xml:space="preserve">Support Group tell us that parents </w:t>
      </w:r>
      <w:r w:rsidR="007D73F1">
        <w:rPr>
          <w:rFonts w:ascii="Arial" w:hAnsi="Arial" w:cs="Arial"/>
          <w:sz w:val="24"/>
          <w:szCs w:val="24"/>
        </w:rPr>
        <w:t xml:space="preserve">sometimes </w:t>
      </w:r>
      <w:r w:rsidR="00F67621">
        <w:rPr>
          <w:rFonts w:ascii="Arial" w:hAnsi="Arial" w:cs="Arial"/>
          <w:sz w:val="24"/>
          <w:szCs w:val="24"/>
        </w:rPr>
        <w:t xml:space="preserve">feel frustrated </w:t>
      </w:r>
      <w:r w:rsidR="00F67621" w:rsidRPr="003345FE">
        <w:rPr>
          <w:rFonts w:ascii="Arial" w:hAnsi="Arial" w:cs="Arial"/>
          <w:noProof/>
          <w:sz w:val="24"/>
          <w:szCs w:val="24"/>
        </w:rPr>
        <w:t>in</w:t>
      </w:r>
      <w:r w:rsidR="00F67621">
        <w:rPr>
          <w:rFonts w:ascii="Arial" w:hAnsi="Arial" w:cs="Arial"/>
          <w:sz w:val="24"/>
          <w:szCs w:val="24"/>
        </w:rPr>
        <w:t xml:space="preserve"> ensuring that schools support those pupils with SEND </w:t>
      </w:r>
      <w:r w:rsidR="00F87A53">
        <w:rPr>
          <w:rFonts w:ascii="Arial" w:hAnsi="Arial" w:cs="Arial"/>
          <w:sz w:val="24"/>
          <w:szCs w:val="24"/>
        </w:rPr>
        <w:t xml:space="preserve">that </w:t>
      </w:r>
      <w:r w:rsidR="00F67621">
        <w:rPr>
          <w:rFonts w:ascii="Arial" w:hAnsi="Arial" w:cs="Arial"/>
          <w:sz w:val="24"/>
          <w:szCs w:val="24"/>
        </w:rPr>
        <w:t xml:space="preserve">do not require </w:t>
      </w:r>
      <w:r w:rsidR="00F67621" w:rsidRPr="003345FE">
        <w:rPr>
          <w:rFonts w:ascii="Arial" w:hAnsi="Arial" w:cs="Arial"/>
          <w:noProof/>
          <w:sz w:val="24"/>
          <w:szCs w:val="24"/>
        </w:rPr>
        <w:t>a</w:t>
      </w:r>
      <w:r w:rsidR="003345FE">
        <w:rPr>
          <w:rFonts w:ascii="Arial" w:hAnsi="Arial" w:cs="Arial"/>
          <w:noProof/>
          <w:sz w:val="24"/>
          <w:szCs w:val="24"/>
        </w:rPr>
        <w:t>n</w:t>
      </w:r>
      <w:r w:rsidR="00F67621" w:rsidRPr="003345FE">
        <w:rPr>
          <w:rFonts w:ascii="Arial" w:hAnsi="Arial" w:cs="Arial"/>
          <w:noProof/>
          <w:sz w:val="24"/>
          <w:szCs w:val="24"/>
        </w:rPr>
        <w:t xml:space="preserve"> EHCP</w:t>
      </w:r>
      <w:r w:rsidR="007D73F1">
        <w:rPr>
          <w:rFonts w:ascii="Arial" w:hAnsi="Arial" w:cs="Arial"/>
          <w:sz w:val="24"/>
          <w:szCs w:val="24"/>
        </w:rPr>
        <w:t>. We can do better to</w:t>
      </w:r>
      <w:r w:rsidR="002564E8">
        <w:rPr>
          <w:rFonts w:ascii="Arial" w:hAnsi="Arial" w:cs="Arial"/>
          <w:sz w:val="24"/>
          <w:szCs w:val="24"/>
        </w:rPr>
        <w:t xml:space="preserve"> understand their needs and</w:t>
      </w:r>
      <w:r w:rsidR="007D73F1">
        <w:rPr>
          <w:rFonts w:ascii="Arial" w:hAnsi="Arial" w:cs="Arial"/>
          <w:sz w:val="24"/>
          <w:szCs w:val="24"/>
        </w:rPr>
        <w:t xml:space="preserve"> support this group of pupils. </w:t>
      </w:r>
      <w:r w:rsidR="007954DF">
        <w:rPr>
          <w:rFonts w:ascii="Arial" w:hAnsi="Arial" w:cs="Arial"/>
          <w:sz w:val="24"/>
          <w:szCs w:val="24"/>
        </w:rPr>
        <w:t>A link to our</w:t>
      </w:r>
      <w:r w:rsidR="00B6742E">
        <w:rPr>
          <w:rFonts w:ascii="Arial" w:hAnsi="Arial" w:cs="Arial"/>
          <w:sz w:val="24"/>
          <w:szCs w:val="24"/>
        </w:rPr>
        <w:t xml:space="preserve"> </w:t>
      </w:r>
      <w:r w:rsidR="00915FF8">
        <w:rPr>
          <w:rFonts w:ascii="Arial" w:hAnsi="Arial" w:cs="Arial"/>
          <w:sz w:val="24"/>
          <w:szCs w:val="24"/>
        </w:rPr>
        <w:t>the</w:t>
      </w:r>
      <w:r w:rsidR="00B6742E">
        <w:rPr>
          <w:rFonts w:ascii="Arial" w:hAnsi="Arial" w:cs="Arial"/>
          <w:sz w:val="24"/>
          <w:szCs w:val="24"/>
        </w:rPr>
        <w:t xml:space="preserve"> EHCP survey with parents </w:t>
      </w:r>
      <w:r w:rsidR="00915FF8">
        <w:rPr>
          <w:rFonts w:ascii="Arial" w:hAnsi="Arial" w:cs="Arial"/>
          <w:sz w:val="24"/>
          <w:szCs w:val="24"/>
        </w:rPr>
        <w:t xml:space="preserve">in 2018 </w:t>
      </w:r>
      <w:r w:rsidR="00B6742E">
        <w:rPr>
          <w:rFonts w:ascii="Arial" w:hAnsi="Arial" w:cs="Arial"/>
          <w:sz w:val="24"/>
          <w:szCs w:val="24"/>
        </w:rPr>
        <w:t>is viewable below</w:t>
      </w:r>
      <w:r w:rsidR="00F87A53">
        <w:rPr>
          <w:rFonts w:ascii="Arial" w:hAnsi="Arial" w:cs="Arial"/>
          <w:sz w:val="24"/>
          <w:szCs w:val="24"/>
        </w:rPr>
        <w:t>:</w:t>
      </w:r>
      <w:r w:rsidR="008D3422">
        <w:rPr>
          <w:rFonts w:ascii="Arial" w:hAnsi="Arial" w:cs="Arial"/>
          <w:sz w:val="24"/>
          <w:szCs w:val="24"/>
        </w:rPr>
        <w:t xml:space="preserve"> </w:t>
      </w:r>
    </w:p>
    <w:p w14:paraId="0E04404C" w14:textId="1DCA5875" w:rsidR="004E35DF" w:rsidRDefault="0019762B" w:rsidP="00B6742E">
      <w:pPr>
        <w:spacing w:after="0" w:line="240" w:lineRule="auto"/>
        <w:ind w:left="-1080" w:firstLine="1080"/>
        <w:rPr>
          <w:rFonts w:ascii="Arial" w:eastAsia="Times New Roman" w:hAnsi="Arial" w:cs="Arial"/>
          <w:color w:val="0000FF"/>
          <w:sz w:val="24"/>
          <w:szCs w:val="24"/>
          <w:u w:val="single"/>
          <w:lang w:eastAsia="en-GB"/>
        </w:rPr>
      </w:pPr>
      <w:hyperlink r:id="rId10" w:history="1">
        <w:r w:rsidR="008265CF">
          <w:rPr>
            <w:rStyle w:val="Hyperlink"/>
            <w:rFonts w:ascii="Arial" w:eastAsia="Times New Roman" w:hAnsi="Arial" w:cs="Arial"/>
            <w:sz w:val="24"/>
            <w:szCs w:val="24"/>
            <w:lang w:eastAsia="en-GB"/>
          </w:rPr>
          <w:t>SEND Local Offer Feedback</w:t>
        </w:r>
      </w:hyperlink>
    </w:p>
    <w:p w14:paraId="386ACA07" w14:textId="77777777" w:rsidR="008265CF" w:rsidRDefault="008265CF" w:rsidP="00B6742E">
      <w:pPr>
        <w:spacing w:after="0" w:line="240" w:lineRule="auto"/>
        <w:ind w:left="-1080" w:firstLine="1080"/>
        <w:rPr>
          <w:rFonts w:ascii="Arial" w:eastAsia="Times New Roman" w:hAnsi="Arial" w:cs="Arial"/>
          <w:color w:val="0000FF"/>
          <w:sz w:val="24"/>
          <w:szCs w:val="24"/>
          <w:u w:val="single"/>
          <w:lang w:eastAsia="en-GB"/>
        </w:rPr>
      </w:pPr>
    </w:p>
    <w:p w14:paraId="6A102154" w14:textId="39B168B1" w:rsidR="004E35DF" w:rsidRPr="008313B3" w:rsidRDefault="004E35DF" w:rsidP="004E35DF">
      <w:pPr>
        <w:spacing w:after="0" w:line="240" w:lineRule="auto"/>
        <w:rPr>
          <w:rFonts w:ascii="Arial" w:eastAsia="Times New Roman" w:hAnsi="Arial" w:cs="Arial"/>
          <w:sz w:val="24"/>
          <w:szCs w:val="24"/>
          <w:lang w:eastAsia="en-GB"/>
        </w:rPr>
      </w:pPr>
      <w:r w:rsidRPr="008313B3">
        <w:rPr>
          <w:rFonts w:ascii="Arial" w:eastAsia="Times New Roman" w:hAnsi="Arial" w:cs="Arial"/>
          <w:sz w:val="24"/>
          <w:szCs w:val="24"/>
          <w:lang w:eastAsia="en-GB"/>
        </w:rPr>
        <w:t>In addition to the above a follow up survey was sent out to all the families and young people with an EHCP to gain insight into the support they received during the COVID lockdown period f</w:t>
      </w:r>
      <w:r w:rsidR="00915FF8" w:rsidRPr="008313B3">
        <w:rPr>
          <w:rFonts w:ascii="Arial" w:eastAsia="Times New Roman" w:hAnsi="Arial" w:cs="Arial"/>
          <w:sz w:val="24"/>
          <w:szCs w:val="24"/>
          <w:lang w:eastAsia="en-GB"/>
        </w:rPr>
        <w:t>ro</w:t>
      </w:r>
      <w:r w:rsidRPr="008313B3">
        <w:rPr>
          <w:rFonts w:ascii="Arial" w:eastAsia="Times New Roman" w:hAnsi="Arial" w:cs="Arial"/>
          <w:sz w:val="24"/>
          <w:szCs w:val="24"/>
          <w:lang w:eastAsia="en-GB"/>
        </w:rPr>
        <w:t>m 23</w:t>
      </w:r>
      <w:r w:rsidRPr="008313B3">
        <w:rPr>
          <w:rFonts w:ascii="Arial" w:eastAsia="Times New Roman" w:hAnsi="Arial" w:cs="Arial"/>
          <w:sz w:val="24"/>
          <w:szCs w:val="24"/>
          <w:vertAlign w:val="superscript"/>
          <w:lang w:eastAsia="en-GB"/>
        </w:rPr>
        <w:t>rd</w:t>
      </w:r>
      <w:r w:rsidRPr="008313B3">
        <w:rPr>
          <w:rFonts w:ascii="Arial" w:eastAsia="Times New Roman" w:hAnsi="Arial" w:cs="Arial"/>
          <w:sz w:val="24"/>
          <w:szCs w:val="24"/>
          <w:lang w:eastAsia="en-GB"/>
        </w:rPr>
        <w:t xml:space="preserve"> March 2020.</w:t>
      </w:r>
      <w:r w:rsidR="00915FF8" w:rsidRPr="008313B3">
        <w:rPr>
          <w:rFonts w:ascii="Arial" w:eastAsia="Times New Roman" w:hAnsi="Arial" w:cs="Arial"/>
          <w:sz w:val="24"/>
          <w:szCs w:val="24"/>
          <w:lang w:eastAsia="en-GB"/>
        </w:rPr>
        <w:t xml:space="preserve"> Also viewable from the link above</w:t>
      </w:r>
      <w:r w:rsidR="00A16F86" w:rsidRPr="008313B3">
        <w:rPr>
          <w:rFonts w:ascii="Arial" w:eastAsia="Times New Roman" w:hAnsi="Arial" w:cs="Arial"/>
          <w:sz w:val="24"/>
          <w:szCs w:val="24"/>
          <w:lang w:eastAsia="en-GB"/>
        </w:rPr>
        <w:t>.</w:t>
      </w:r>
    </w:p>
    <w:p w14:paraId="669A5F75" w14:textId="4B4D076F" w:rsidR="00915FF8" w:rsidRPr="008313B3" w:rsidRDefault="00915FF8" w:rsidP="004E35DF">
      <w:pPr>
        <w:spacing w:after="0" w:line="240" w:lineRule="auto"/>
        <w:rPr>
          <w:rFonts w:ascii="Arial" w:eastAsia="Times New Roman" w:hAnsi="Arial" w:cs="Arial"/>
          <w:sz w:val="24"/>
          <w:szCs w:val="24"/>
          <w:lang w:eastAsia="en-GB"/>
        </w:rPr>
      </w:pPr>
    </w:p>
    <w:p w14:paraId="4C594883" w14:textId="1D5D3E30" w:rsidR="004E35DF" w:rsidRPr="008313B3" w:rsidRDefault="004E35DF" w:rsidP="004E35DF">
      <w:pPr>
        <w:spacing w:after="0" w:line="240" w:lineRule="auto"/>
        <w:rPr>
          <w:rFonts w:ascii="Arial" w:eastAsia="Times New Roman" w:hAnsi="Arial" w:cs="Arial"/>
          <w:sz w:val="24"/>
          <w:szCs w:val="24"/>
          <w:lang w:eastAsia="en-GB"/>
        </w:rPr>
      </w:pPr>
      <w:r w:rsidRPr="008313B3">
        <w:rPr>
          <w:rFonts w:ascii="Arial" w:eastAsia="Times New Roman" w:hAnsi="Arial" w:cs="Arial"/>
          <w:sz w:val="24"/>
          <w:szCs w:val="24"/>
          <w:lang w:eastAsia="en-GB"/>
        </w:rPr>
        <w:t xml:space="preserve">Again </w:t>
      </w:r>
      <w:r w:rsidR="00B11261" w:rsidRPr="008313B3">
        <w:rPr>
          <w:rFonts w:ascii="Arial" w:eastAsia="Times New Roman" w:hAnsi="Arial" w:cs="Arial"/>
          <w:sz w:val="24"/>
          <w:szCs w:val="24"/>
          <w:lang w:eastAsia="en-GB"/>
        </w:rPr>
        <w:t>importantly</w:t>
      </w:r>
      <w:r w:rsidRPr="008313B3">
        <w:rPr>
          <w:rFonts w:ascii="Arial" w:eastAsia="Times New Roman" w:hAnsi="Arial" w:cs="Arial"/>
          <w:sz w:val="24"/>
          <w:szCs w:val="24"/>
          <w:lang w:eastAsia="en-GB"/>
        </w:rPr>
        <w:t xml:space="preserve"> the local families told us that they felt supported</w:t>
      </w:r>
      <w:r w:rsidR="00A16F86" w:rsidRPr="008313B3">
        <w:rPr>
          <w:rFonts w:ascii="Arial" w:eastAsia="Times New Roman" w:hAnsi="Arial" w:cs="Arial"/>
          <w:sz w:val="24"/>
          <w:szCs w:val="24"/>
          <w:lang w:eastAsia="en-GB"/>
        </w:rPr>
        <w:t xml:space="preserve"> and</w:t>
      </w:r>
      <w:r w:rsidRPr="008313B3">
        <w:rPr>
          <w:rFonts w:ascii="Arial" w:eastAsia="Times New Roman" w:hAnsi="Arial" w:cs="Arial"/>
          <w:sz w:val="24"/>
          <w:szCs w:val="24"/>
          <w:lang w:eastAsia="en-GB"/>
        </w:rPr>
        <w:t xml:space="preserve"> </w:t>
      </w:r>
      <w:r w:rsidR="00B11261" w:rsidRPr="008313B3">
        <w:rPr>
          <w:rFonts w:ascii="Arial" w:eastAsia="Times New Roman" w:hAnsi="Arial" w:cs="Arial"/>
          <w:sz w:val="24"/>
          <w:szCs w:val="24"/>
          <w:lang w:eastAsia="en-GB"/>
        </w:rPr>
        <w:t xml:space="preserve">involved in the annual review process </w:t>
      </w:r>
      <w:r w:rsidRPr="008313B3">
        <w:rPr>
          <w:rFonts w:ascii="Arial" w:eastAsia="Times New Roman" w:hAnsi="Arial" w:cs="Arial"/>
          <w:sz w:val="24"/>
          <w:szCs w:val="24"/>
          <w:lang w:eastAsia="en-GB"/>
        </w:rPr>
        <w:t>duri</w:t>
      </w:r>
      <w:r w:rsidR="00B11261" w:rsidRPr="008313B3">
        <w:rPr>
          <w:rFonts w:ascii="Arial" w:eastAsia="Times New Roman" w:hAnsi="Arial" w:cs="Arial"/>
          <w:sz w:val="24"/>
          <w:szCs w:val="24"/>
          <w:lang w:eastAsia="en-GB"/>
        </w:rPr>
        <w:t>n</w:t>
      </w:r>
      <w:r w:rsidRPr="008313B3">
        <w:rPr>
          <w:rFonts w:ascii="Arial" w:eastAsia="Times New Roman" w:hAnsi="Arial" w:cs="Arial"/>
          <w:sz w:val="24"/>
          <w:szCs w:val="24"/>
          <w:lang w:eastAsia="en-GB"/>
        </w:rPr>
        <w:t>g this diffic</w:t>
      </w:r>
      <w:r w:rsidR="00B11261" w:rsidRPr="008313B3">
        <w:rPr>
          <w:rFonts w:ascii="Arial" w:eastAsia="Times New Roman" w:hAnsi="Arial" w:cs="Arial"/>
          <w:sz w:val="24"/>
          <w:szCs w:val="24"/>
          <w:lang w:eastAsia="en-GB"/>
        </w:rPr>
        <w:t>ult</w:t>
      </w:r>
      <w:r w:rsidRPr="008313B3">
        <w:rPr>
          <w:rFonts w:ascii="Arial" w:eastAsia="Times New Roman" w:hAnsi="Arial" w:cs="Arial"/>
          <w:sz w:val="24"/>
          <w:szCs w:val="24"/>
          <w:lang w:eastAsia="en-GB"/>
        </w:rPr>
        <w:t xml:space="preserve"> period</w:t>
      </w:r>
      <w:r w:rsidR="00B11261" w:rsidRPr="008313B3">
        <w:rPr>
          <w:rFonts w:ascii="Arial" w:eastAsia="Times New Roman" w:hAnsi="Arial" w:cs="Arial"/>
          <w:sz w:val="24"/>
          <w:szCs w:val="24"/>
          <w:lang w:eastAsia="en-GB"/>
        </w:rPr>
        <w:t>.</w:t>
      </w:r>
    </w:p>
    <w:p w14:paraId="749479E9" w14:textId="77777777" w:rsidR="008313B3" w:rsidRDefault="008313B3" w:rsidP="00A3098F">
      <w:pPr>
        <w:rPr>
          <w:rFonts w:ascii="Arial" w:hAnsi="Arial" w:cs="Arial"/>
          <w:b/>
          <w:sz w:val="24"/>
          <w:szCs w:val="24"/>
        </w:rPr>
      </w:pPr>
    </w:p>
    <w:p w14:paraId="5B3DAB64" w14:textId="058887F2" w:rsidR="00A046BF" w:rsidRDefault="00A3098F" w:rsidP="00EF3957">
      <w:pPr>
        <w:pStyle w:val="Heading2"/>
        <w:rPr>
          <w:rFonts w:ascii="Arial" w:hAnsi="Arial" w:cs="Arial"/>
          <w:b/>
          <w:bCs/>
          <w:color w:val="auto"/>
          <w:sz w:val="24"/>
          <w:szCs w:val="24"/>
        </w:rPr>
      </w:pPr>
      <w:r w:rsidRPr="00EF3957">
        <w:rPr>
          <w:rFonts w:ascii="Arial" w:hAnsi="Arial" w:cs="Arial"/>
          <w:b/>
          <w:bCs/>
          <w:color w:val="auto"/>
          <w:sz w:val="24"/>
          <w:szCs w:val="24"/>
        </w:rPr>
        <w:t xml:space="preserve">3. </w:t>
      </w:r>
      <w:r w:rsidR="00A046BF" w:rsidRPr="00EF3957">
        <w:rPr>
          <w:rFonts w:ascii="Arial" w:hAnsi="Arial" w:cs="Arial"/>
          <w:b/>
          <w:bCs/>
          <w:color w:val="auto"/>
          <w:sz w:val="24"/>
          <w:szCs w:val="24"/>
        </w:rPr>
        <w:t>Financial Stability</w:t>
      </w:r>
    </w:p>
    <w:p w14:paraId="32DCD439" w14:textId="77777777" w:rsidR="001F07AA" w:rsidRPr="00B0588E" w:rsidRDefault="001F07AA" w:rsidP="00B0588E"/>
    <w:p w14:paraId="67E50952" w14:textId="107E152F" w:rsidR="00C17406" w:rsidRDefault="00D41659" w:rsidP="00FD7D22">
      <w:pPr>
        <w:rPr>
          <w:rFonts w:ascii="Arial" w:hAnsi="Arial" w:cs="Arial"/>
          <w:sz w:val="24"/>
          <w:szCs w:val="24"/>
        </w:rPr>
      </w:pPr>
      <w:r w:rsidRPr="00D41659">
        <w:rPr>
          <w:rFonts w:ascii="Arial" w:hAnsi="Arial" w:cs="Arial"/>
          <w:sz w:val="24"/>
          <w:szCs w:val="24"/>
        </w:rPr>
        <w:t xml:space="preserve">Our growth </w:t>
      </w:r>
      <w:r w:rsidR="00807B63">
        <w:rPr>
          <w:rFonts w:ascii="Arial" w:hAnsi="Arial" w:cs="Arial"/>
          <w:sz w:val="24"/>
          <w:szCs w:val="24"/>
        </w:rPr>
        <w:t>in</w:t>
      </w:r>
      <w:r>
        <w:rPr>
          <w:rFonts w:ascii="Arial" w:hAnsi="Arial" w:cs="Arial"/>
          <w:sz w:val="24"/>
          <w:szCs w:val="24"/>
        </w:rPr>
        <w:t xml:space="preserve"> </w:t>
      </w:r>
      <w:r w:rsidR="006F3F70">
        <w:rPr>
          <w:rFonts w:ascii="Arial" w:hAnsi="Arial" w:cs="Arial"/>
          <w:sz w:val="24"/>
          <w:szCs w:val="24"/>
        </w:rPr>
        <w:t>SEND</w:t>
      </w:r>
      <w:r w:rsidR="00CC40AF">
        <w:rPr>
          <w:rFonts w:ascii="Arial" w:hAnsi="Arial" w:cs="Arial"/>
          <w:sz w:val="24"/>
          <w:szCs w:val="24"/>
        </w:rPr>
        <w:t xml:space="preserve"> (see Appendix 1)</w:t>
      </w:r>
      <w:r w:rsidR="006F3F70">
        <w:rPr>
          <w:rFonts w:ascii="Arial" w:hAnsi="Arial" w:cs="Arial"/>
          <w:sz w:val="24"/>
          <w:szCs w:val="24"/>
        </w:rPr>
        <w:t xml:space="preserve"> </w:t>
      </w:r>
      <w:r w:rsidR="006F3F70" w:rsidRPr="00D16339">
        <w:rPr>
          <w:rFonts w:ascii="Arial" w:hAnsi="Arial" w:cs="Arial"/>
          <w:noProof/>
          <w:sz w:val="24"/>
          <w:szCs w:val="24"/>
        </w:rPr>
        <w:t>is mirrored</w:t>
      </w:r>
      <w:r w:rsidR="006F3F70">
        <w:rPr>
          <w:rFonts w:ascii="Arial" w:hAnsi="Arial" w:cs="Arial"/>
          <w:sz w:val="24"/>
          <w:szCs w:val="24"/>
        </w:rPr>
        <w:t xml:space="preserve"> in nearly all l</w:t>
      </w:r>
      <w:r>
        <w:rPr>
          <w:rFonts w:ascii="Arial" w:hAnsi="Arial" w:cs="Arial"/>
          <w:sz w:val="24"/>
          <w:szCs w:val="24"/>
        </w:rPr>
        <w:t xml:space="preserve">ocal </w:t>
      </w:r>
      <w:r w:rsidR="006F3F70">
        <w:rPr>
          <w:rFonts w:ascii="Arial" w:hAnsi="Arial" w:cs="Arial"/>
          <w:sz w:val="24"/>
          <w:szCs w:val="24"/>
        </w:rPr>
        <w:t>a</w:t>
      </w:r>
      <w:r w:rsidR="00D03265">
        <w:rPr>
          <w:rFonts w:ascii="Arial" w:hAnsi="Arial" w:cs="Arial"/>
          <w:sz w:val="24"/>
          <w:szCs w:val="24"/>
        </w:rPr>
        <w:t>uthorities</w:t>
      </w:r>
      <w:r>
        <w:rPr>
          <w:rFonts w:ascii="Arial" w:hAnsi="Arial" w:cs="Arial"/>
          <w:sz w:val="24"/>
          <w:szCs w:val="24"/>
        </w:rPr>
        <w:t xml:space="preserve"> across the country. Our overspend in high needs funding is also mirrored in nearly all these local areas and is t</w:t>
      </w:r>
      <w:r w:rsidR="007954DF">
        <w:rPr>
          <w:rFonts w:ascii="Arial" w:hAnsi="Arial" w:cs="Arial"/>
          <w:sz w:val="24"/>
          <w:szCs w:val="24"/>
        </w:rPr>
        <w:t>he number one priority for most</w:t>
      </w:r>
      <w:r w:rsidR="006F3F70">
        <w:rPr>
          <w:rFonts w:ascii="Arial" w:hAnsi="Arial" w:cs="Arial"/>
          <w:sz w:val="24"/>
          <w:szCs w:val="24"/>
        </w:rPr>
        <w:t xml:space="preserve"> l</w:t>
      </w:r>
      <w:r>
        <w:rPr>
          <w:rFonts w:ascii="Arial" w:hAnsi="Arial" w:cs="Arial"/>
          <w:sz w:val="24"/>
          <w:szCs w:val="24"/>
        </w:rPr>
        <w:t xml:space="preserve">ocal </w:t>
      </w:r>
      <w:r w:rsidR="006F3F70">
        <w:rPr>
          <w:rFonts w:ascii="Arial" w:hAnsi="Arial" w:cs="Arial"/>
          <w:sz w:val="24"/>
          <w:szCs w:val="24"/>
        </w:rPr>
        <w:t>a</w:t>
      </w:r>
      <w:r w:rsidR="00D03265">
        <w:rPr>
          <w:rFonts w:ascii="Arial" w:hAnsi="Arial" w:cs="Arial"/>
          <w:sz w:val="24"/>
          <w:szCs w:val="24"/>
        </w:rPr>
        <w:t>uthorities</w:t>
      </w:r>
      <w:r w:rsidR="00546F32">
        <w:rPr>
          <w:rFonts w:ascii="Arial" w:hAnsi="Arial" w:cs="Arial"/>
          <w:sz w:val="24"/>
          <w:szCs w:val="24"/>
        </w:rPr>
        <w:t xml:space="preserve"> in the S</w:t>
      </w:r>
      <w:r w:rsidR="006F3F70">
        <w:rPr>
          <w:rFonts w:ascii="Arial" w:hAnsi="Arial" w:cs="Arial"/>
          <w:sz w:val="24"/>
          <w:szCs w:val="24"/>
        </w:rPr>
        <w:t xml:space="preserve">outh </w:t>
      </w:r>
      <w:r w:rsidR="00546F32">
        <w:rPr>
          <w:rFonts w:ascii="Arial" w:hAnsi="Arial" w:cs="Arial"/>
          <w:sz w:val="24"/>
          <w:szCs w:val="24"/>
        </w:rPr>
        <w:t>W</w:t>
      </w:r>
      <w:r>
        <w:rPr>
          <w:rFonts w:ascii="Arial" w:hAnsi="Arial" w:cs="Arial"/>
          <w:sz w:val="24"/>
          <w:szCs w:val="24"/>
        </w:rPr>
        <w:t>est. We are not alone in our financial challenge</w:t>
      </w:r>
      <w:r w:rsidR="008F220F">
        <w:rPr>
          <w:rFonts w:ascii="Arial" w:hAnsi="Arial" w:cs="Arial"/>
          <w:sz w:val="24"/>
          <w:szCs w:val="24"/>
        </w:rPr>
        <w:t>,</w:t>
      </w:r>
      <w:r>
        <w:rPr>
          <w:rFonts w:ascii="Arial" w:hAnsi="Arial" w:cs="Arial"/>
          <w:sz w:val="24"/>
          <w:szCs w:val="24"/>
        </w:rPr>
        <w:t xml:space="preserve"> </w:t>
      </w:r>
      <w:r w:rsidRPr="008F220F">
        <w:rPr>
          <w:rFonts w:ascii="Arial" w:hAnsi="Arial" w:cs="Arial"/>
          <w:noProof/>
          <w:sz w:val="24"/>
          <w:szCs w:val="24"/>
        </w:rPr>
        <w:t>and</w:t>
      </w:r>
      <w:r>
        <w:rPr>
          <w:rFonts w:ascii="Arial" w:hAnsi="Arial" w:cs="Arial"/>
          <w:sz w:val="24"/>
          <w:szCs w:val="24"/>
        </w:rPr>
        <w:t xml:space="preserve"> we can learn from the activities of other areas.</w:t>
      </w:r>
      <w:r w:rsidR="005327DA">
        <w:rPr>
          <w:rFonts w:ascii="Arial" w:hAnsi="Arial" w:cs="Arial"/>
          <w:sz w:val="24"/>
          <w:szCs w:val="24"/>
        </w:rPr>
        <w:t xml:space="preserve"> Our challenge is </w:t>
      </w:r>
      <w:r w:rsidR="00C17406">
        <w:rPr>
          <w:rFonts w:ascii="Arial" w:hAnsi="Arial" w:cs="Arial"/>
          <w:sz w:val="24"/>
          <w:szCs w:val="24"/>
        </w:rPr>
        <w:t>to reduce</w:t>
      </w:r>
      <w:r w:rsidR="005327DA">
        <w:rPr>
          <w:rFonts w:ascii="Arial" w:hAnsi="Arial" w:cs="Arial"/>
          <w:sz w:val="24"/>
          <w:szCs w:val="24"/>
        </w:rPr>
        <w:t xml:space="preserve"> our rel</w:t>
      </w:r>
      <w:r w:rsidR="00C17406">
        <w:rPr>
          <w:rFonts w:ascii="Arial" w:hAnsi="Arial" w:cs="Arial"/>
          <w:sz w:val="24"/>
          <w:szCs w:val="24"/>
        </w:rPr>
        <w:t xml:space="preserve">iance on the </w:t>
      </w:r>
      <w:r w:rsidR="00001FBE">
        <w:rPr>
          <w:rFonts w:ascii="Arial" w:hAnsi="Arial" w:cs="Arial"/>
          <w:sz w:val="24"/>
          <w:szCs w:val="24"/>
        </w:rPr>
        <w:t>I</w:t>
      </w:r>
      <w:r w:rsidR="00C17406">
        <w:rPr>
          <w:rFonts w:ascii="Arial" w:hAnsi="Arial" w:cs="Arial"/>
          <w:sz w:val="24"/>
          <w:szCs w:val="24"/>
        </w:rPr>
        <w:t xml:space="preserve">ndependent </w:t>
      </w:r>
      <w:r w:rsidR="00001FBE">
        <w:rPr>
          <w:rFonts w:ascii="Arial" w:hAnsi="Arial" w:cs="Arial"/>
          <w:sz w:val="24"/>
          <w:szCs w:val="24"/>
        </w:rPr>
        <w:t>S</w:t>
      </w:r>
      <w:r w:rsidR="00C17406">
        <w:rPr>
          <w:rFonts w:ascii="Arial" w:hAnsi="Arial" w:cs="Arial"/>
          <w:sz w:val="24"/>
          <w:szCs w:val="24"/>
        </w:rPr>
        <w:t xml:space="preserve">chool </w:t>
      </w:r>
      <w:r w:rsidR="00001FBE">
        <w:rPr>
          <w:rFonts w:ascii="Arial" w:hAnsi="Arial" w:cs="Arial"/>
          <w:sz w:val="24"/>
          <w:szCs w:val="24"/>
        </w:rPr>
        <w:t>S</w:t>
      </w:r>
      <w:r w:rsidR="00C17406">
        <w:rPr>
          <w:rFonts w:ascii="Arial" w:hAnsi="Arial" w:cs="Arial"/>
          <w:sz w:val="24"/>
          <w:szCs w:val="24"/>
        </w:rPr>
        <w:t>ector</w:t>
      </w:r>
      <w:r w:rsidR="005327DA">
        <w:rPr>
          <w:rFonts w:ascii="Arial" w:hAnsi="Arial" w:cs="Arial"/>
          <w:sz w:val="24"/>
          <w:szCs w:val="24"/>
        </w:rPr>
        <w:t xml:space="preserve"> and </w:t>
      </w:r>
      <w:r w:rsidR="00C17406">
        <w:rPr>
          <w:rFonts w:ascii="Arial" w:hAnsi="Arial" w:cs="Arial"/>
          <w:sz w:val="24"/>
          <w:szCs w:val="24"/>
        </w:rPr>
        <w:t xml:space="preserve">to </w:t>
      </w:r>
      <w:r w:rsidR="005327DA">
        <w:rPr>
          <w:rFonts w:ascii="Arial" w:hAnsi="Arial" w:cs="Arial"/>
          <w:sz w:val="24"/>
          <w:szCs w:val="24"/>
        </w:rPr>
        <w:t>d</w:t>
      </w:r>
      <w:r w:rsidR="00C17406">
        <w:rPr>
          <w:rFonts w:ascii="Arial" w:hAnsi="Arial" w:cs="Arial"/>
          <w:sz w:val="24"/>
          <w:szCs w:val="24"/>
        </w:rPr>
        <w:t>evelop</w:t>
      </w:r>
      <w:r w:rsidR="005327DA">
        <w:rPr>
          <w:rFonts w:ascii="Arial" w:hAnsi="Arial" w:cs="Arial"/>
          <w:sz w:val="24"/>
          <w:szCs w:val="24"/>
        </w:rPr>
        <w:t xml:space="preserve"> our services to support and retain </w:t>
      </w:r>
      <w:r w:rsidR="005327DA" w:rsidRPr="008313B3">
        <w:rPr>
          <w:rFonts w:ascii="Arial" w:hAnsi="Arial" w:cs="Arial"/>
          <w:sz w:val="24"/>
          <w:szCs w:val="24"/>
        </w:rPr>
        <w:t xml:space="preserve">children </w:t>
      </w:r>
      <w:r w:rsidR="00B11261" w:rsidRPr="008313B3">
        <w:rPr>
          <w:rFonts w:ascii="Arial" w:hAnsi="Arial" w:cs="Arial"/>
          <w:sz w:val="24"/>
          <w:szCs w:val="24"/>
        </w:rPr>
        <w:t xml:space="preserve">and young people with SEND to remain in their local area and to be able to access </w:t>
      </w:r>
      <w:r w:rsidR="005327DA">
        <w:rPr>
          <w:rFonts w:ascii="Arial" w:hAnsi="Arial" w:cs="Arial"/>
          <w:sz w:val="24"/>
          <w:szCs w:val="24"/>
        </w:rPr>
        <w:t xml:space="preserve">local services and schools. </w:t>
      </w:r>
      <w:r w:rsidR="00282A04">
        <w:rPr>
          <w:rFonts w:ascii="Arial" w:hAnsi="Arial" w:cs="Arial"/>
          <w:sz w:val="24"/>
          <w:szCs w:val="24"/>
        </w:rPr>
        <w:t>Within B&amp;NES we are committed to working with our schools and college to develop new provision</w:t>
      </w:r>
      <w:r w:rsidR="00B11261">
        <w:rPr>
          <w:rFonts w:ascii="Arial" w:hAnsi="Arial" w:cs="Arial"/>
          <w:sz w:val="24"/>
          <w:szCs w:val="24"/>
        </w:rPr>
        <w:t>.  To-date we have opened the following:</w:t>
      </w:r>
    </w:p>
    <w:p w14:paraId="7CAA7B7B" w14:textId="77777777" w:rsidR="003E7499" w:rsidRDefault="00282A04" w:rsidP="00FD7D22">
      <w:pPr>
        <w:rPr>
          <w:rFonts w:ascii="Arial" w:hAnsi="Arial" w:cs="Arial"/>
          <w:sz w:val="24"/>
          <w:szCs w:val="24"/>
        </w:rPr>
      </w:pPr>
      <w:r>
        <w:rPr>
          <w:rFonts w:ascii="Arial" w:hAnsi="Arial" w:cs="Arial"/>
          <w:sz w:val="24"/>
          <w:szCs w:val="24"/>
        </w:rPr>
        <w:t>Primary</w:t>
      </w:r>
      <w:r w:rsidR="003E7499">
        <w:rPr>
          <w:rFonts w:ascii="Arial" w:hAnsi="Arial" w:cs="Arial"/>
          <w:sz w:val="24"/>
          <w:szCs w:val="24"/>
        </w:rPr>
        <w:t>:</w:t>
      </w:r>
    </w:p>
    <w:p w14:paraId="03BD3EE8" w14:textId="5685D86D" w:rsidR="00282A04" w:rsidRDefault="00282A04" w:rsidP="003E7499">
      <w:pPr>
        <w:pStyle w:val="ListParagraph"/>
        <w:numPr>
          <w:ilvl w:val="0"/>
          <w:numId w:val="11"/>
        </w:numPr>
        <w:rPr>
          <w:rFonts w:ascii="Arial" w:hAnsi="Arial" w:cs="Arial"/>
          <w:sz w:val="24"/>
          <w:szCs w:val="24"/>
        </w:rPr>
      </w:pPr>
      <w:r w:rsidRPr="003E7499">
        <w:rPr>
          <w:rFonts w:ascii="Arial" w:hAnsi="Arial" w:cs="Arial"/>
          <w:sz w:val="24"/>
          <w:szCs w:val="24"/>
        </w:rPr>
        <w:t xml:space="preserve">A </w:t>
      </w:r>
      <w:r w:rsidR="00B11261" w:rsidRPr="003E7499">
        <w:rPr>
          <w:rFonts w:ascii="Arial" w:hAnsi="Arial" w:cs="Arial"/>
          <w:sz w:val="24"/>
          <w:szCs w:val="24"/>
        </w:rPr>
        <w:t>nurture</w:t>
      </w:r>
      <w:r w:rsidRPr="003E7499">
        <w:rPr>
          <w:rFonts w:ascii="Arial" w:hAnsi="Arial" w:cs="Arial"/>
          <w:sz w:val="24"/>
          <w:szCs w:val="24"/>
        </w:rPr>
        <w:t xml:space="preserve"> </w:t>
      </w:r>
      <w:r w:rsidR="003E7499" w:rsidRPr="003E7499">
        <w:rPr>
          <w:rFonts w:ascii="Arial" w:hAnsi="Arial" w:cs="Arial"/>
          <w:sz w:val="24"/>
          <w:szCs w:val="24"/>
        </w:rPr>
        <w:t>unit</w:t>
      </w:r>
      <w:r w:rsidRPr="003E7499">
        <w:rPr>
          <w:rFonts w:ascii="Arial" w:hAnsi="Arial" w:cs="Arial"/>
          <w:sz w:val="24"/>
          <w:szCs w:val="24"/>
        </w:rPr>
        <w:t xml:space="preserve"> attached to St. Nicholas, Radstock</w:t>
      </w:r>
    </w:p>
    <w:p w14:paraId="192E45A8" w14:textId="77777777" w:rsidR="00D95084" w:rsidRDefault="00D95084" w:rsidP="00B11261">
      <w:pPr>
        <w:rPr>
          <w:rFonts w:ascii="Arial" w:hAnsi="Arial" w:cs="Arial"/>
          <w:sz w:val="24"/>
          <w:szCs w:val="24"/>
        </w:rPr>
      </w:pPr>
    </w:p>
    <w:p w14:paraId="67CCA483" w14:textId="06C04546" w:rsidR="00B11261" w:rsidRPr="00B11261" w:rsidRDefault="00B11261" w:rsidP="00B11261">
      <w:pPr>
        <w:rPr>
          <w:rFonts w:ascii="Arial" w:hAnsi="Arial" w:cs="Arial"/>
          <w:sz w:val="24"/>
          <w:szCs w:val="24"/>
        </w:rPr>
      </w:pPr>
      <w:r>
        <w:rPr>
          <w:rFonts w:ascii="Arial" w:hAnsi="Arial" w:cs="Arial"/>
          <w:sz w:val="24"/>
          <w:szCs w:val="24"/>
        </w:rPr>
        <w:lastRenderedPageBreak/>
        <w:t>Secondary:</w:t>
      </w:r>
    </w:p>
    <w:p w14:paraId="4E4F5AC2" w14:textId="46B7F22E" w:rsidR="003E7499" w:rsidRDefault="00282A04" w:rsidP="001A4D21">
      <w:pPr>
        <w:pStyle w:val="ListParagraph"/>
        <w:numPr>
          <w:ilvl w:val="0"/>
          <w:numId w:val="11"/>
        </w:numPr>
        <w:rPr>
          <w:rFonts w:ascii="Arial" w:hAnsi="Arial" w:cs="Arial"/>
          <w:sz w:val="24"/>
          <w:szCs w:val="24"/>
        </w:rPr>
      </w:pPr>
      <w:r w:rsidRPr="001A4D21">
        <w:rPr>
          <w:rFonts w:ascii="Arial" w:hAnsi="Arial" w:cs="Arial"/>
          <w:sz w:val="24"/>
          <w:szCs w:val="24"/>
        </w:rPr>
        <w:t>A S</w:t>
      </w:r>
      <w:r w:rsidR="00DA4796">
        <w:rPr>
          <w:rFonts w:ascii="Arial" w:hAnsi="Arial" w:cs="Arial"/>
          <w:sz w:val="24"/>
          <w:szCs w:val="24"/>
        </w:rPr>
        <w:t xml:space="preserve">ocial </w:t>
      </w:r>
      <w:r w:rsidRPr="001A4D21">
        <w:rPr>
          <w:rFonts w:ascii="Arial" w:hAnsi="Arial" w:cs="Arial"/>
          <w:sz w:val="24"/>
          <w:szCs w:val="24"/>
        </w:rPr>
        <w:t>E</w:t>
      </w:r>
      <w:r w:rsidR="00DA4796">
        <w:rPr>
          <w:rFonts w:ascii="Arial" w:hAnsi="Arial" w:cs="Arial"/>
          <w:sz w:val="24"/>
          <w:szCs w:val="24"/>
        </w:rPr>
        <w:t>motio</w:t>
      </w:r>
      <w:r w:rsidR="001F07AA">
        <w:rPr>
          <w:rFonts w:ascii="Arial" w:hAnsi="Arial" w:cs="Arial"/>
          <w:sz w:val="24"/>
          <w:szCs w:val="24"/>
        </w:rPr>
        <w:t>nal</w:t>
      </w:r>
      <w:r w:rsidR="00DA4796">
        <w:rPr>
          <w:rFonts w:ascii="Arial" w:hAnsi="Arial" w:cs="Arial"/>
          <w:sz w:val="24"/>
          <w:szCs w:val="24"/>
        </w:rPr>
        <w:t xml:space="preserve"> and </w:t>
      </w:r>
      <w:r w:rsidRPr="001A4D21">
        <w:rPr>
          <w:rFonts w:ascii="Arial" w:hAnsi="Arial" w:cs="Arial"/>
          <w:sz w:val="24"/>
          <w:szCs w:val="24"/>
        </w:rPr>
        <w:t>M</w:t>
      </w:r>
      <w:r w:rsidR="00DA4796">
        <w:rPr>
          <w:rFonts w:ascii="Arial" w:hAnsi="Arial" w:cs="Arial"/>
          <w:sz w:val="24"/>
          <w:szCs w:val="24"/>
        </w:rPr>
        <w:t xml:space="preserve">ental </w:t>
      </w:r>
      <w:r w:rsidRPr="001A4D21">
        <w:rPr>
          <w:rFonts w:ascii="Arial" w:hAnsi="Arial" w:cs="Arial"/>
          <w:sz w:val="24"/>
          <w:szCs w:val="24"/>
        </w:rPr>
        <w:t>H</w:t>
      </w:r>
      <w:r w:rsidR="00DA4796">
        <w:rPr>
          <w:rFonts w:ascii="Arial" w:hAnsi="Arial" w:cs="Arial"/>
          <w:sz w:val="24"/>
          <w:szCs w:val="24"/>
        </w:rPr>
        <w:t>ealth (SEMH)</w:t>
      </w:r>
      <w:r w:rsidRPr="001A4D21">
        <w:rPr>
          <w:rFonts w:ascii="Arial" w:hAnsi="Arial" w:cs="Arial"/>
          <w:sz w:val="24"/>
          <w:szCs w:val="24"/>
        </w:rPr>
        <w:t xml:space="preserve"> </w:t>
      </w:r>
      <w:r w:rsidR="003E7499" w:rsidRPr="001A4D21">
        <w:rPr>
          <w:rFonts w:ascii="Arial" w:hAnsi="Arial" w:cs="Arial"/>
          <w:sz w:val="24"/>
          <w:szCs w:val="24"/>
        </w:rPr>
        <w:t>unit</w:t>
      </w:r>
      <w:r w:rsidRPr="001A4D21">
        <w:rPr>
          <w:rFonts w:ascii="Arial" w:hAnsi="Arial" w:cs="Arial"/>
          <w:sz w:val="24"/>
          <w:szCs w:val="24"/>
        </w:rPr>
        <w:t xml:space="preserve"> attached to Broadlands Academy in Keynsham</w:t>
      </w:r>
    </w:p>
    <w:p w14:paraId="183BB56C" w14:textId="19D29EBD" w:rsidR="003E7499" w:rsidRDefault="00282A04" w:rsidP="00E03A75">
      <w:pPr>
        <w:pStyle w:val="ListParagraph"/>
        <w:numPr>
          <w:ilvl w:val="0"/>
          <w:numId w:val="11"/>
        </w:numPr>
        <w:rPr>
          <w:rFonts w:ascii="Arial" w:hAnsi="Arial" w:cs="Arial"/>
          <w:sz w:val="24"/>
          <w:szCs w:val="24"/>
        </w:rPr>
      </w:pPr>
      <w:r w:rsidRPr="00E03A75">
        <w:rPr>
          <w:rFonts w:ascii="Arial" w:hAnsi="Arial" w:cs="Arial"/>
          <w:sz w:val="24"/>
          <w:szCs w:val="24"/>
        </w:rPr>
        <w:t>A M</w:t>
      </w:r>
      <w:r w:rsidR="00DA4796">
        <w:rPr>
          <w:rFonts w:ascii="Arial" w:hAnsi="Arial" w:cs="Arial"/>
          <w:sz w:val="24"/>
          <w:szCs w:val="24"/>
        </w:rPr>
        <w:t xml:space="preserve">oderate </w:t>
      </w:r>
      <w:r w:rsidRPr="00E03A75">
        <w:rPr>
          <w:rFonts w:ascii="Arial" w:hAnsi="Arial" w:cs="Arial"/>
          <w:sz w:val="24"/>
          <w:szCs w:val="24"/>
        </w:rPr>
        <w:t>L</w:t>
      </w:r>
      <w:r w:rsidR="00DA4796">
        <w:rPr>
          <w:rFonts w:ascii="Arial" w:hAnsi="Arial" w:cs="Arial"/>
          <w:sz w:val="24"/>
          <w:szCs w:val="24"/>
        </w:rPr>
        <w:t xml:space="preserve">earning </w:t>
      </w:r>
      <w:r w:rsidRPr="00E03A75">
        <w:rPr>
          <w:rFonts w:ascii="Arial" w:hAnsi="Arial" w:cs="Arial"/>
          <w:sz w:val="24"/>
          <w:szCs w:val="24"/>
        </w:rPr>
        <w:t>D</w:t>
      </w:r>
      <w:r w:rsidR="00DA4796">
        <w:rPr>
          <w:rFonts w:ascii="Arial" w:hAnsi="Arial" w:cs="Arial"/>
          <w:sz w:val="24"/>
          <w:szCs w:val="24"/>
        </w:rPr>
        <w:t>ifficulties (MLD)</w:t>
      </w:r>
      <w:r w:rsidRPr="00E03A75">
        <w:rPr>
          <w:rFonts w:ascii="Arial" w:hAnsi="Arial" w:cs="Arial"/>
          <w:sz w:val="24"/>
          <w:szCs w:val="24"/>
        </w:rPr>
        <w:t xml:space="preserve"> unit </w:t>
      </w:r>
      <w:r w:rsidR="003E7499" w:rsidRPr="00E03A75">
        <w:rPr>
          <w:rFonts w:ascii="Arial" w:hAnsi="Arial" w:cs="Arial"/>
          <w:sz w:val="24"/>
          <w:szCs w:val="24"/>
        </w:rPr>
        <w:t xml:space="preserve">attached to St. Mark’s </w:t>
      </w:r>
      <w:r w:rsidR="00EF1DA4" w:rsidRPr="00E03A75">
        <w:rPr>
          <w:rFonts w:ascii="Arial" w:hAnsi="Arial" w:cs="Arial"/>
          <w:sz w:val="24"/>
          <w:szCs w:val="24"/>
        </w:rPr>
        <w:t>Academy</w:t>
      </w:r>
      <w:r w:rsidR="003E7499" w:rsidRPr="00E03A75">
        <w:rPr>
          <w:rFonts w:ascii="Arial" w:hAnsi="Arial" w:cs="Arial"/>
          <w:sz w:val="24"/>
          <w:szCs w:val="24"/>
        </w:rPr>
        <w:t xml:space="preserve"> in Bath</w:t>
      </w:r>
    </w:p>
    <w:p w14:paraId="12B4C1E9" w14:textId="77777777" w:rsidR="008B1B9F" w:rsidRDefault="008B1B9F" w:rsidP="00B11261">
      <w:pPr>
        <w:rPr>
          <w:rFonts w:ascii="Arial" w:hAnsi="Arial" w:cs="Arial"/>
          <w:sz w:val="24"/>
          <w:szCs w:val="24"/>
        </w:rPr>
      </w:pPr>
    </w:p>
    <w:p w14:paraId="39594B7D" w14:textId="6890B676" w:rsidR="00B11261" w:rsidRDefault="00B11261" w:rsidP="00B11261">
      <w:pPr>
        <w:rPr>
          <w:rFonts w:ascii="Arial" w:hAnsi="Arial" w:cs="Arial"/>
          <w:sz w:val="24"/>
          <w:szCs w:val="24"/>
        </w:rPr>
      </w:pPr>
      <w:r>
        <w:rPr>
          <w:rFonts w:ascii="Arial" w:hAnsi="Arial" w:cs="Arial"/>
          <w:sz w:val="24"/>
          <w:szCs w:val="24"/>
        </w:rPr>
        <w:t>College:</w:t>
      </w:r>
    </w:p>
    <w:p w14:paraId="31B1C351" w14:textId="453833FE" w:rsidR="00B11261" w:rsidRPr="003E7499" w:rsidRDefault="00EF1DA4" w:rsidP="00B11261">
      <w:pPr>
        <w:pStyle w:val="ListParagraph"/>
        <w:numPr>
          <w:ilvl w:val="0"/>
          <w:numId w:val="12"/>
        </w:numPr>
        <w:rPr>
          <w:rFonts w:ascii="Arial" w:hAnsi="Arial" w:cs="Arial"/>
          <w:sz w:val="24"/>
          <w:szCs w:val="24"/>
        </w:rPr>
      </w:pPr>
      <w:r w:rsidRPr="003E7499">
        <w:rPr>
          <w:rFonts w:ascii="Arial" w:hAnsi="Arial" w:cs="Arial"/>
          <w:sz w:val="24"/>
          <w:szCs w:val="24"/>
        </w:rPr>
        <w:t>Addition</w:t>
      </w:r>
      <w:r w:rsidR="00B11261" w:rsidRPr="003E7499">
        <w:rPr>
          <w:rFonts w:ascii="Arial" w:hAnsi="Arial" w:cs="Arial"/>
          <w:sz w:val="24"/>
          <w:szCs w:val="24"/>
        </w:rPr>
        <w:t xml:space="preserve"> of a unit at Bath College for young people with complex needs</w:t>
      </w:r>
    </w:p>
    <w:p w14:paraId="5975CD32" w14:textId="576DCF91" w:rsidR="003E7499" w:rsidRPr="008313B3" w:rsidRDefault="00B11261" w:rsidP="00FD7D22">
      <w:pPr>
        <w:rPr>
          <w:rFonts w:ascii="Arial" w:hAnsi="Arial" w:cs="Arial"/>
          <w:sz w:val="24"/>
          <w:szCs w:val="24"/>
        </w:rPr>
      </w:pPr>
      <w:r w:rsidRPr="008313B3">
        <w:rPr>
          <w:rFonts w:ascii="Arial" w:hAnsi="Arial" w:cs="Arial"/>
          <w:sz w:val="24"/>
          <w:szCs w:val="24"/>
        </w:rPr>
        <w:t>I</w:t>
      </w:r>
      <w:r w:rsidR="003E7499" w:rsidRPr="008313B3">
        <w:rPr>
          <w:rFonts w:ascii="Arial" w:hAnsi="Arial" w:cs="Arial"/>
          <w:sz w:val="24"/>
          <w:szCs w:val="24"/>
        </w:rPr>
        <w:t>n progress is a unit for A</w:t>
      </w:r>
      <w:r w:rsidR="00DA4796">
        <w:rPr>
          <w:rFonts w:ascii="Arial" w:hAnsi="Arial" w:cs="Arial"/>
          <w:sz w:val="24"/>
          <w:szCs w:val="24"/>
        </w:rPr>
        <w:t xml:space="preserve">utism </w:t>
      </w:r>
      <w:r w:rsidR="003E7499" w:rsidRPr="008313B3">
        <w:rPr>
          <w:rFonts w:ascii="Arial" w:hAnsi="Arial" w:cs="Arial"/>
          <w:sz w:val="24"/>
          <w:szCs w:val="24"/>
        </w:rPr>
        <w:t>S</w:t>
      </w:r>
      <w:r w:rsidR="00DA4796">
        <w:rPr>
          <w:rFonts w:ascii="Arial" w:hAnsi="Arial" w:cs="Arial"/>
          <w:sz w:val="24"/>
          <w:szCs w:val="24"/>
        </w:rPr>
        <w:t>pectrum Condition (ASC)</w:t>
      </w:r>
      <w:r w:rsidR="003E7499" w:rsidRPr="008313B3">
        <w:rPr>
          <w:rFonts w:ascii="Arial" w:hAnsi="Arial" w:cs="Arial"/>
          <w:sz w:val="24"/>
          <w:szCs w:val="24"/>
        </w:rPr>
        <w:t xml:space="preserve"> attached to Oldfield School in </w:t>
      </w:r>
      <w:r w:rsidR="00EF1DA4" w:rsidRPr="008313B3">
        <w:rPr>
          <w:rFonts w:ascii="Arial" w:hAnsi="Arial" w:cs="Arial"/>
          <w:sz w:val="24"/>
          <w:szCs w:val="24"/>
        </w:rPr>
        <w:t>Bath which</w:t>
      </w:r>
      <w:r w:rsidRPr="008313B3">
        <w:rPr>
          <w:rFonts w:ascii="Arial" w:hAnsi="Arial" w:cs="Arial"/>
          <w:sz w:val="24"/>
          <w:szCs w:val="24"/>
        </w:rPr>
        <w:t xml:space="preserve"> will open in September 2021 </w:t>
      </w:r>
      <w:r w:rsidR="003E7499" w:rsidRPr="008313B3">
        <w:rPr>
          <w:rFonts w:ascii="Arial" w:hAnsi="Arial" w:cs="Arial"/>
          <w:sz w:val="24"/>
          <w:szCs w:val="24"/>
        </w:rPr>
        <w:t xml:space="preserve">and the expansion of Aspire </w:t>
      </w:r>
      <w:r w:rsidR="00EF1DA4" w:rsidRPr="008313B3">
        <w:rPr>
          <w:rFonts w:ascii="Arial" w:hAnsi="Arial" w:cs="Arial"/>
          <w:sz w:val="24"/>
          <w:szCs w:val="24"/>
        </w:rPr>
        <w:t>Academy</w:t>
      </w:r>
      <w:r w:rsidR="003E7499" w:rsidRPr="008313B3">
        <w:rPr>
          <w:rFonts w:ascii="Arial" w:hAnsi="Arial" w:cs="Arial"/>
          <w:sz w:val="24"/>
          <w:szCs w:val="24"/>
        </w:rPr>
        <w:t xml:space="preserve"> Special School for SEMH </w:t>
      </w:r>
      <w:r w:rsidR="00044F83" w:rsidRPr="008313B3">
        <w:rPr>
          <w:rFonts w:ascii="Arial" w:hAnsi="Arial" w:cs="Arial"/>
          <w:sz w:val="24"/>
          <w:szCs w:val="24"/>
        </w:rPr>
        <w:t xml:space="preserve"> and SEMH </w:t>
      </w:r>
      <w:r w:rsidR="003E7499" w:rsidRPr="008313B3">
        <w:rPr>
          <w:rFonts w:ascii="Arial" w:hAnsi="Arial" w:cs="Arial"/>
          <w:sz w:val="24"/>
          <w:szCs w:val="24"/>
        </w:rPr>
        <w:t xml:space="preserve">with </w:t>
      </w:r>
      <w:r w:rsidR="008B1B9F">
        <w:rPr>
          <w:rFonts w:ascii="Arial" w:hAnsi="Arial" w:cs="Arial"/>
          <w:sz w:val="24"/>
          <w:szCs w:val="24"/>
        </w:rPr>
        <w:t>ASC</w:t>
      </w:r>
      <w:r w:rsidR="003E7499" w:rsidRPr="008313B3">
        <w:rPr>
          <w:rFonts w:ascii="Arial" w:hAnsi="Arial" w:cs="Arial"/>
          <w:sz w:val="24"/>
          <w:szCs w:val="24"/>
        </w:rPr>
        <w:t xml:space="preserve"> and social communication from 55 to</w:t>
      </w:r>
      <w:r w:rsidR="008D3422" w:rsidRPr="008313B3">
        <w:rPr>
          <w:rFonts w:ascii="Arial" w:hAnsi="Arial" w:cs="Arial"/>
          <w:sz w:val="24"/>
          <w:szCs w:val="24"/>
        </w:rPr>
        <w:t xml:space="preserve"> </w:t>
      </w:r>
      <w:r w:rsidR="003E7499" w:rsidRPr="008313B3">
        <w:rPr>
          <w:rFonts w:ascii="Arial" w:hAnsi="Arial" w:cs="Arial"/>
          <w:sz w:val="24"/>
          <w:szCs w:val="24"/>
        </w:rPr>
        <w:t>120 places over 2 years</w:t>
      </w:r>
      <w:r w:rsidRPr="008313B3">
        <w:rPr>
          <w:rFonts w:ascii="Arial" w:hAnsi="Arial" w:cs="Arial"/>
          <w:sz w:val="24"/>
          <w:szCs w:val="24"/>
        </w:rPr>
        <w:t xml:space="preserve"> starting in September 2021.  We are also working with local M</w:t>
      </w:r>
      <w:r w:rsidR="008B1B9F">
        <w:rPr>
          <w:rFonts w:ascii="Arial" w:hAnsi="Arial" w:cs="Arial"/>
          <w:sz w:val="24"/>
          <w:szCs w:val="24"/>
        </w:rPr>
        <w:t xml:space="preserve">ulti </w:t>
      </w:r>
      <w:r w:rsidRPr="008313B3">
        <w:rPr>
          <w:rFonts w:ascii="Arial" w:hAnsi="Arial" w:cs="Arial"/>
          <w:sz w:val="24"/>
          <w:szCs w:val="24"/>
        </w:rPr>
        <w:t>A</w:t>
      </w:r>
      <w:r w:rsidR="00D22E64">
        <w:rPr>
          <w:rFonts w:ascii="Arial" w:hAnsi="Arial" w:cs="Arial"/>
          <w:sz w:val="24"/>
          <w:szCs w:val="24"/>
        </w:rPr>
        <w:t xml:space="preserve">cademy </w:t>
      </w:r>
      <w:r w:rsidRPr="008313B3">
        <w:rPr>
          <w:rFonts w:ascii="Arial" w:hAnsi="Arial" w:cs="Arial"/>
          <w:sz w:val="24"/>
          <w:szCs w:val="24"/>
        </w:rPr>
        <w:t>T</w:t>
      </w:r>
      <w:r w:rsidR="00D22E64">
        <w:rPr>
          <w:rFonts w:ascii="Arial" w:hAnsi="Arial" w:cs="Arial"/>
          <w:sz w:val="24"/>
          <w:szCs w:val="24"/>
        </w:rPr>
        <w:t>rusts (MATs)</w:t>
      </w:r>
      <w:r w:rsidR="007E5D59" w:rsidRPr="008313B3">
        <w:rPr>
          <w:rFonts w:ascii="Arial" w:hAnsi="Arial" w:cs="Arial"/>
          <w:sz w:val="24"/>
          <w:szCs w:val="24"/>
        </w:rPr>
        <w:t xml:space="preserve"> and maintained schools</w:t>
      </w:r>
      <w:r w:rsidRPr="008313B3">
        <w:rPr>
          <w:rFonts w:ascii="Arial" w:hAnsi="Arial" w:cs="Arial"/>
          <w:sz w:val="24"/>
          <w:szCs w:val="24"/>
        </w:rPr>
        <w:t xml:space="preserve"> to look at </w:t>
      </w:r>
      <w:r w:rsidR="007E5D59" w:rsidRPr="008313B3">
        <w:rPr>
          <w:rFonts w:ascii="Arial" w:hAnsi="Arial" w:cs="Arial"/>
          <w:sz w:val="24"/>
          <w:szCs w:val="24"/>
        </w:rPr>
        <w:t>developing further resource bases /</w:t>
      </w:r>
      <w:r w:rsidRPr="008313B3">
        <w:rPr>
          <w:rFonts w:ascii="Arial" w:hAnsi="Arial" w:cs="Arial"/>
          <w:sz w:val="24"/>
          <w:szCs w:val="24"/>
        </w:rPr>
        <w:t>unit</w:t>
      </w:r>
      <w:r w:rsidR="007E5D59" w:rsidRPr="008313B3">
        <w:rPr>
          <w:rFonts w:ascii="Arial" w:hAnsi="Arial" w:cs="Arial"/>
          <w:sz w:val="24"/>
          <w:szCs w:val="24"/>
        </w:rPr>
        <w:t>s</w:t>
      </w:r>
      <w:r w:rsidR="00D9633C" w:rsidRPr="008313B3">
        <w:rPr>
          <w:rFonts w:ascii="Arial" w:hAnsi="Arial" w:cs="Arial"/>
          <w:sz w:val="24"/>
          <w:szCs w:val="24"/>
        </w:rPr>
        <w:t xml:space="preserve"> </w:t>
      </w:r>
      <w:r w:rsidR="007E5D59" w:rsidRPr="008313B3">
        <w:rPr>
          <w:rFonts w:ascii="Arial" w:hAnsi="Arial" w:cs="Arial"/>
          <w:sz w:val="24"/>
          <w:szCs w:val="24"/>
        </w:rPr>
        <w:t xml:space="preserve">within the B&amp;NES wider area.  The creation of more special school places is also high on the agenda and we are working with the MATs and special schools to ascertain where we can </w:t>
      </w:r>
      <w:r w:rsidR="00D9633C" w:rsidRPr="008313B3">
        <w:rPr>
          <w:rFonts w:ascii="Arial" w:hAnsi="Arial" w:cs="Arial"/>
          <w:sz w:val="24"/>
          <w:szCs w:val="24"/>
        </w:rPr>
        <w:t>increase this provision.</w:t>
      </w:r>
    </w:p>
    <w:p w14:paraId="51B7549E" w14:textId="77777777" w:rsidR="00945A4A" w:rsidRDefault="00945A4A" w:rsidP="00945A4A">
      <w:pPr>
        <w:rPr>
          <w:rFonts w:ascii="Arial" w:hAnsi="Arial" w:cs="Arial"/>
          <w:sz w:val="24"/>
          <w:szCs w:val="24"/>
        </w:rPr>
      </w:pPr>
      <w:r w:rsidRPr="00EF11FA">
        <w:rPr>
          <w:rFonts w:ascii="Arial" w:hAnsi="Arial" w:cs="Arial"/>
          <w:noProof/>
          <w:sz w:val="24"/>
          <w:szCs w:val="24"/>
        </w:rPr>
        <w:t>Appendix</w:t>
      </w:r>
      <w:r w:rsidRPr="00EF11FA">
        <w:rPr>
          <w:rFonts w:ascii="Arial" w:hAnsi="Arial" w:cs="Arial"/>
          <w:sz w:val="24"/>
          <w:szCs w:val="24"/>
        </w:rPr>
        <w:t xml:space="preserve"> 4 highlights our financial </w:t>
      </w:r>
      <w:r w:rsidRPr="00EF11FA">
        <w:rPr>
          <w:rFonts w:ascii="Arial" w:hAnsi="Arial" w:cs="Arial"/>
          <w:noProof/>
          <w:sz w:val="24"/>
          <w:szCs w:val="24"/>
        </w:rPr>
        <w:t>challenge;</w:t>
      </w:r>
      <w:r w:rsidRPr="00EF11FA">
        <w:rPr>
          <w:rFonts w:ascii="Arial" w:hAnsi="Arial" w:cs="Arial"/>
          <w:sz w:val="24"/>
          <w:szCs w:val="24"/>
        </w:rPr>
        <w:t xml:space="preserve"> </w:t>
      </w:r>
      <w:r>
        <w:rPr>
          <w:rFonts w:ascii="Arial" w:hAnsi="Arial" w:cs="Arial"/>
          <w:sz w:val="24"/>
          <w:szCs w:val="24"/>
        </w:rPr>
        <w:t>shows</w:t>
      </w:r>
      <w:r w:rsidRPr="00EF11FA">
        <w:rPr>
          <w:rFonts w:ascii="Arial" w:hAnsi="Arial" w:cs="Arial"/>
          <w:sz w:val="24"/>
          <w:szCs w:val="24"/>
        </w:rPr>
        <w:t xml:space="preserve"> </w:t>
      </w:r>
      <w:r w:rsidRPr="00EF11FA">
        <w:rPr>
          <w:rFonts w:ascii="Arial" w:hAnsi="Arial" w:cs="Arial"/>
          <w:noProof/>
          <w:sz w:val="24"/>
          <w:szCs w:val="24"/>
        </w:rPr>
        <w:t>our growth</w:t>
      </w:r>
      <w:r w:rsidRPr="00EF11FA">
        <w:rPr>
          <w:rFonts w:ascii="Arial" w:hAnsi="Arial" w:cs="Arial"/>
          <w:sz w:val="24"/>
          <w:szCs w:val="24"/>
        </w:rPr>
        <w:t xml:space="preserve"> in </w:t>
      </w:r>
      <w:r w:rsidRPr="00EF11FA">
        <w:rPr>
          <w:rFonts w:ascii="Arial" w:hAnsi="Arial" w:cs="Arial"/>
          <w:noProof/>
          <w:sz w:val="24"/>
          <w:szCs w:val="24"/>
        </w:rPr>
        <w:t>spending</w:t>
      </w:r>
      <w:r w:rsidRPr="00EF11FA">
        <w:rPr>
          <w:rFonts w:ascii="Arial" w:hAnsi="Arial" w:cs="Arial"/>
          <w:sz w:val="24"/>
          <w:szCs w:val="24"/>
        </w:rPr>
        <w:t xml:space="preserve"> in this sector and </w:t>
      </w:r>
      <w:r>
        <w:rPr>
          <w:rFonts w:ascii="Arial" w:hAnsi="Arial" w:cs="Arial"/>
          <w:sz w:val="24"/>
          <w:szCs w:val="24"/>
        </w:rPr>
        <w:t>shows</w:t>
      </w:r>
      <w:r w:rsidRPr="00EF11FA">
        <w:rPr>
          <w:rFonts w:ascii="Arial" w:hAnsi="Arial" w:cs="Arial"/>
          <w:sz w:val="24"/>
          <w:szCs w:val="24"/>
        </w:rPr>
        <w:t xml:space="preserve"> the type of SEND need we </w:t>
      </w:r>
      <w:r>
        <w:rPr>
          <w:rFonts w:ascii="Arial" w:hAnsi="Arial" w:cs="Arial"/>
          <w:sz w:val="24"/>
          <w:szCs w:val="24"/>
        </w:rPr>
        <w:t>mainly</w:t>
      </w:r>
      <w:r w:rsidRPr="00EF11FA">
        <w:rPr>
          <w:rFonts w:ascii="Arial" w:hAnsi="Arial" w:cs="Arial"/>
          <w:sz w:val="24"/>
          <w:szCs w:val="24"/>
        </w:rPr>
        <w:t xml:space="preserve"> use this provision </w:t>
      </w:r>
      <w:r w:rsidRPr="00EF11FA">
        <w:rPr>
          <w:rFonts w:ascii="Arial" w:hAnsi="Arial" w:cs="Arial"/>
          <w:noProof/>
          <w:sz w:val="24"/>
          <w:szCs w:val="24"/>
        </w:rPr>
        <w:t>for</w:t>
      </w:r>
      <w:r w:rsidRPr="00EF11FA">
        <w:rPr>
          <w:rFonts w:ascii="Arial" w:hAnsi="Arial" w:cs="Arial"/>
          <w:sz w:val="24"/>
          <w:szCs w:val="24"/>
        </w:rPr>
        <w:t>.</w:t>
      </w:r>
      <w:r>
        <w:rPr>
          <w:rFonts w:ascii="Arial" w:hAnsi="Arial" w:cs="Arial"/>
          <w:sz w:val="24"/>
          <w:szCs w:val="24"/>
        </w:rPr>
        <w:t xml:space="preserve"> Placing our children and young people in the Independent School Sector can on average be </w:t>
      </w:r>
      <w:r>
        <w:rPr>
          <w:rFonts w:ascii="Arial" w:hAnsi="Arial" w:cs="Arial"/>
          <w:noProof/>
          <w:sz w:val="24"/>
          <w:szCs w:val="24"/>
        </w:rPr>
        <w:t>three</w:t>
      </w:r>
      <w:r>
        <w:rPr>
          <w:rFonts w:ascii="Arial" w:hAnsi="Arial" w:cs="Arial"/>
          <w:sz w:val="24"/>
          <w:szCs w:val="24"/>
        </w:rPr>
        <w:t xml:space="preserve"> times more expensive than </w:t>
      </w:r>
      <w:r w:rsidRPr="008F220F">
        <w:rPr>
          <w:rFonts w:ascii="Arial" w:hAnsi="Arial" w:cs="Arial"/>
          <w:noProof/>
          <w:sz w:val="24"/>
          <w:szCs w:val="24"/>
        </w:rPr>
        <w:t>placement</w:t>
      </w:r>
      <w:r>
        <w:rPr>
          <w:rFonts w:ascii="Arial" w:hAnsi="Arial" w:cs="Arial"/>
          <w:sz w:val="24"/>
          <w:szCs w:val="24"/>
        </w:rPr>
        <w:t xml:space="preserve"> at a local school. </w:t>
      </w:r>
      <w:r w:rsidRPr="008F220F">
        <w:rPr>
          <w:rFonts w:ascii="Arial" w:hAnsi="Arial" w:cs="Arial"/>
          <w:noProof/>
          <w:sz w:val="24"/>
          <w:szCs w:val="24"/>
        </w:rPr>
        <w:t>Whil</w:t>
      </w:r>
      <w:r>
        <w:rPr>
          <w:rFonts w:ascii="Arial" w:hAnsi="Arial" w:cs="Arial"/>
          <w:noProof/>
          <w:sz w:val="24"/>
          <w:szCs w:val="24"/>
        </w:rPr>
        <w:t>e</w:t>
      </w:r>
      <w:r>
        <w:rPr>
          <w:rFonts w:ascii="Arial" w:hAnsi="Arial" w:cs="Arial"/>
          <w:sz w:val="24"/>
          <w:szCs w:val="24"/>
        </w:rPr>
        <w:t xml:space="preserve"> some children need this provision, it is not a sustainable pattern, </w:t>
      </w:r>
      <w:r w:rsidRPr="008F220F">
        <w:rPr>
          <w:rFonts w:ascii="Arial" w:hAnsi="Arial" w:cs="Arial"/>
          <w:noProof/>
          <w:sz w:val="24"/>
          <w:szCs w:val="24"/>
        </w:rPr>
        <w:t>and</w:t>
      </w:r>
      <w:r>
        <w:rPr>
          <w:rFonts w:ascii="Arial" w:hAnsi="Arial" w:cs="Arial"/>
          <w:sz w:val="24"/>
          <w:szCs w:val="24"/>
        </w:rPr>
        <w:t xml:space="preserve"> our local schools need to be supported through capital investment and services to retain these children.</w:t>
      </w:r>
    </w:p>
    <w:p w14:paraId="13AC0F3A" w14:textId="2802FCD6" w:rsidR="00D41659" w:rsidRDefault="00D41659" w:rsidP="00FD7D22">
      <w:pPr>
        <w:rPr>
          <w:rFonts w:ascii="Arial" w:hAnsi="Arial" w:cs="Arial"/>
          <w:sz w:val="24"/>
          <w:szCs w:val="24"/>
        </w:rPr>
      </w:pPr>
      <w:r>
        <w:rPr>
          <w:rFonts w:ascii="Arial" w:hAnsi="Arial" w:cs="Arial"/>
          <w:sz w:val="24"/>
          <w:szCs w:val="24"/>
        </w:rPr>
        <w:t>Our financial challenge will not resolve itself, but neither is it unresolvable. However</w:t>
      </w:r>
      <w:r w:rsidR="00546F32">
        <w:rPr>
          <w:rFonts w:ascii="Arial" w:hAnsi="Arial" w:cs="Arial"/>
          <w:sz w:val="24"/>
          <w:szCs w:val="24"/>
        </w:rPr>
        <w:t>,</w:t>
      </w:r>
      <w:r>
        <w:rPr>
          <w:rFonts w:ascii="Arial" w:hAnsi="Arial" w:cs="Arial"/>
          <w:sz w:val="24"/>
          <w:szCs w:val="24"/>
        </w:rPr>
        <w:t xml:space="preserve"> it will re</w:t>
      </w:r>
      <w:r w:rsidR="007D73F1">
        <w:rPr>
          <w:rFonts w:ascii="Arial" w:hAnsi="Arial" w:cs="Arial"/>
          <w:sz w:val="24"/>
          <w:szCs w:val="24"/>
        </w:rPr>
        <w:t>quire investment and some</w:t>
      </w:r>
      <w:r>
        <w:rPr>
          <w:rFonts w:ascii="Arial" w:hAnsi="Arial" w:cs="Arial"/>
          <w:sz w:val="24"/>
          <w:szCs w:val="24"/>
        </w:rPr>
        <w:t xml:space="preserve"> changes in spending and commissioning</w:t>
      </w:r>
      <w:r w:rsidR="00FC3C2E">
        <w:rPr>
          <w:rFonts w:ascii="Arial" w:hAnsi="Arial" w:cs="Arial"/>
          <w:sz w:val="24"/>
          <w:szCs w:val="24"/>
        </w:rPr>
        <w:t xml:space="preserve"> </w:t>
      </w:r>
      <w:r w:rsidR="00FC3C2E" w:rsidRPr="003345FE">
        <w:rPr>
          <w:rFonts w:ascii="Arial" w:hAnsi="Arial" w:cs="Arial"/>
          <w:noProof/>
          <w:sz w:val="24"/>
          <w:szCs w:val="24"/>
        </w:rPr>
        <w:t>behavio</w:t>
      </w:r>
      <w:r w:rsidR="00855EE1">
        <w:rPr>
          <w:rFonts w:ascii="Arial" w:hAnsi="Arial" w:cs="Arial"/>
          <w:noProof/>
          <w:sz w:val="24"/>
          <w:szCs w:val="24"/>
        </w:rPr>
        <w:t>u</w:t>
      </w:r>
      <w:r w:rsidR="00FC3C2E" w:rsidRPr="003345FE">
        <w:rPr>
          <w:rFonts w:ascii="Arial" w:hAnsi="Arial" w:cs="Arial"/>
          <w:noProof/>
          <w:sz w:val="24"/>
          <w:szCs w:val="24"/>
        </w:rPr>
        <w:t>r</w:t>
      </w:r>
      <w:r w:rsidR="00FC3C2E">
        <w:rPr>
          <w:rFonts w:ascii="Arial" w:hAnsi="Arial" w:cs="Arial"/>
          <w:sz w:val="24"/>
          <w:szCs w:val="24"/>
        </w:rPr>
        <w:t xml:space="preserve"> to drive change</w:t>
      </w:r>
      <w:r>
        <w:rPr>
          <w:rFonts w:ascii="Arial" w:hAnsi="Arial" w:cs="Arial"/>
          <w:sz w:val="24"/>
          <w:szCs w:val="24"/>
        </w:rPr>
        <w:t>. We have to spend more in some areas and invest capital</w:t>
      </w:r>
      <w:r w:rsidR="00672DE2">
        <w:rPr>
          <w:rFonts w:ascii="Arial" w:hAnsi="Arial" w:cs="Arial"/>
          <w:sz w:val="24"/>
          <w:szCs w:val="24"/>
        </w:rPr>
        <w:t>,</w:t>
      </w:r>
      <w:r>
        <w:rPr>
          <w:rFonts w:ascii="Arial" w:hAnsi="Arial" w:cs="Arial"/>
          <w:sz w:val="24"/>
          <w:szCs w:val="24"/>
        </w:rPr>
        <w:t xml:space="preserve"> </w:t>
      </w:r>
      <w:r w:rsidR="00FC3C2E" w:rsidRPr="00672DE2">
        <w:rPr>
          <w:rFonts w:ascii="Arial" w:hAnsi="Arial" w:cs="Arial"/>
          <w:noProof/>
          <w:sz w:val="24"/>
          <w:szCs w:val="24"/>
        </w:rPr>
        <w:t>to</w:t>
      </w:r>
      <w:r w:rsidR="00FC3C2E">
        <w:rPr>
          <w:rFonts w:ascii="Arial" w:hAnsi="Arial" w:cs="Arial"/>
          <w:sz w:val="24"/>
          <w:szCs w:val="24"/>
        </w:rPr>
        <w:t xml:space="preserve"> spend less in the future. </w:t>
      </w:r>
      <w:r w:rsidR="00FC3C2E" w:rsidRPr="008F220F">
        <w:rPr>
          <w:rFonts w:ascii="Arial" w:hAnsi="Arial" w:cs="Arial"/>
          <w:noProof/>
          <w:sz w:val="24"/>
          <w:szCs w:val="24"/>
        </w:rPr>
        <w:t>Whil</w:t>
      </w:r>
      <w:r w:rsidR="008F220F">
        <w:rPr>
          <w:rFonts w:ascii="Arial" w:hAnsi="Arial" w:cs="Arial"/>
          <w:noProof/>
          <w:sz w:val="24"/>
          <w:szCs w:val="24"/>
        </w:rPr>
        <w:t>e</w:t>
      </w:r>
      <w:r w:rsidR="00FC3C2E">
        <w:rPr>
          <w:rFonts w:ascii="Arial" w:hAnsi="Arial" w:cs="Arial"/>
          <w:sz w:val="24"/>
          <w:szCs w:val="24"/>
        </w:rPr>
        <w:t xml:space="preserve"> this remains a difficult challenge in our financial climate</w:t>
      </w:r>
      <w:r w:rsidR="003B6854">
        <w:rPr>
          <w:rFonts w:ascii="Arial" w:hAnsi="Arial" w:cs="Arial"/>
          <w:sz w:val="24"/>
          <w:szCs w:val="24"/>
        </w:rPr>
        <w:t>,</w:t>
      </w:r>
      <w:r w:rsidR="00FC3C2E">
        <w:rPr>
          <w:rFonts w:ascii="Arial" w:hAnsi="Arial" w:cs="Arial"/>
          <w:sz w:val="24"/>
          <w:szCs w:val="24"/>
        </w:rPr>
        <w:t xml:space="preserve"> </w:t>
      </w:r>
      <w:r w:rsidR="00FC3C2E" w:rsidRPr="003B6854">
        <w:rPr>
          <w:rFonts w:ascii="Arial" w:hAnsi="Arial" w:cs="Arial"/>
          <w:noProof/>
          <w:sz w:val="24"/>
          <w:szCs w:val="24"/>
        </w:rPr>
        <w:t>the</w:t>
      </w:r>
      <w:r w:rsidR="00FC3C2E">
        <w:rPr>
          <w:rFonts w:ascii="Arial" w:hAnsi="Arial" w:cs="Arial"/>
          <w:sz w:val="24"/>
          <w:szCs w:val="24"/>
        </w:rPr>
        <w:t xml:space="preserve"> focus of this work will need to address the </w:t>
      </w:r>
      <w:r w:rsidR="00D03265" w:rsidRPr="003345FE">
        <w:rPr>
          <w:rFonts w:ascii="Arial" w:hAnsi="Arial" w:cs="Arial"/>
          <w:noProof/>
          <w:sz w:val="24"/>
          <w:szCs w:val="24"/>
        </w:rPr>
        <w:t>area</w:t>
      </w:r>
      <w:r w:rsidR="00001FBE">
        <w:rPr>
          <w:rFonts w:ascii="Arial" w:hAnsi="Arial" w:cs="Arial"/>
          <w:noProof/>
          <w:sz w:val="24"/>
          <w:szCs w:val="24"/>
        </w:rPr>
        <w:t>’</w:t>
      </w:r>
      <w:r w:rsidR="00D03265" w:rsidRPr="003345FE">
        <w:rPr>
          <w:rFonts w:ascii="Arial" w:hAnsi="Arial" w:cs="Arial"/>
          <w:noProof/>
          <w:sz w:val="24"/>
          <w:szCs w:val="24"/>
        </w:rPr>
        <w:t>s</w:t>
      </w:r>
      <w:r w:rsidR="00D03265">
        <w:rPr>
          <w:rFonts w:ascii="Arial" w:hAnsi="Arial" w:cs="Arial"/>
          <w:sz w:val="24"/>
          <w:szCs w:val="24"/>
        </w:rPr>
        <w:t xml:space="preserve"> medium</w:t>
      </w:r>
      <w:r w:rsidR="00FC3C2E">
        <w:rPr>
          <w:rFonts w:ascii="Arial" w:hAnsi="Arial" w:cs="Arial"/>
          <w:sz w:val="24"/>
          <w:szCs w:val="24"/>
        </w:rPr>
        <w:t xml:space="preserve"> and </w:t>
      </w:r>
      <w:r w:rsidR="00FC3C2E" w:rsidRPr="003345FE">
        <w:rPr>
          <w:rFonts w:ascii="Arial" w:hAnsi="Arial" w:cs="Arial"/>
          <w:noProof/>
          <w:sz w:val="24"/>
          <w:szCs w:val="24"/>
        </w:rPr>
        <w:t>long</w:t>
      </w:r>
      <w:r w:rsidR="003345FE">
        <w:rPr>
          <w:rFonts w:ascii="Arial" w:hAnsi="Arial" w:cs="Arial"/>
          <w:noProof/>
          <w:sz w:val="24"/>
          <w:szCs w:val="24"/>
        </w:rPr>
        <w:t>-</w:t>
      </w:r>
      <w:r w:rsidR="00FC3C2E" w:rsidRPr="003345FE">
        <w:rPr>
          <w:rFonts w:ascii="Arial" w:hAnsi="Arial" w:cs="Arial"/>
          <w:noProof/>
          <w:sz w:val="24"/>
          <w:szCs w:val="24"/>
        </w:rPr>
        <w:t>term</w:t>
      </w:r>
      <w:r w:rsidR="00FC3C2E">
        <w:rPr>
          <w:rFonts w:ascii="Arial" w:hAnsi="Arial" w:cs="Arial"/>
          <w:sz w:val="24"/>
          <w:szCs w:val="24"/>
        </w:rPr>
        <w:t xml:space="preserve"> financial </w:t>
      </w:r>
      <w:r w:rsidR="00D03265">
        <w:rPr>
          <w:rFonts w:ascii="Arial" w:hAnsi="Arial" w:cs="Arial"/>
          <w:sz w:val="24"/>
          <w:szCs w:val="24"/>
        </w:rPr>
        <w:t>viability</w:t>
      </w:r>
      <w:r w:rsidR="00FC3C2E">
        <w:rPr>
          <w:rFonts w:ascii="Arial" w:hAnsi="Arial" w:cs="Arial"/>
          <w:sz w:val="24"/>
          <w:szCs w:val="24"/>
        </w:rPr>
        <w:t xml:space="preserve">. </w:t>
      </w:r>
      <w:r w:rsidR="003345FE">
        <w:rPr>
          <w:rFonts w:ascii="Arial" w:hAnsi="Arial" w:cs="Arial"/>
          <w:noProof/>
          <w:sz w:val="24"/>
          <w:szCs w:val="24"/>
        </w:rPr>
        <w:t>The c</w:t>
      </w:r>
      <w:r w:rsidR="00406B4D" w:rsidRPr="003345FE">
        <w:rPr>
          <w:rFonts w:ascii="Arial" w:hAnsi="Arial" w:cs="Arial"/>
          <w:noProof/>
          <w:sz w:val="24"/>
          <w:szCs w:val="24"/>
        </w:rPr>
        <w:t>hange</w:t>
      </w:r>
      <w:r w:rsidR="00406B4D">
        <w:rPr>
          <w:rFonts w:ascii="Arial" w:hAnsi="Arial" w:cs="Arial"/>
          <w:sz w:val="24"/>
          <w:szCs w:val="24"/>
        </w:rPr>
        <w:t xml:space="preserve"> will not be </w:t>
      </w:r>
      <w:r w:rsidR="00D03265">
        <w:rPr>
          <w:rFonts w:ascii="Arial" w:hAnsi="Arial" w:cs="Arial"/>
          <w:sz w:val="24"/>
          <w:szCs w:val="24"/>
        </w:rPr>
        <w:t>immediate</w:t>
      </w:r>
      <w:r w:rsidR="00406B4D">
        <w:rPr>
          <w:rFonts w:ascii="Arial" w:hAnsi="Arial" w:cs="Arial"/>
          <w:sz w:val="24"/>
          <w:szCs w:val="24"/>
        </w:rPr>
        <w:t xml:space="preserve"> and </w:t>
      </w:r>
      <w:r w:rsidR="00855EE1">
        <w:rPr>
          <w:rFonts w:ascii="Arial" w:hAnsi="Arial" w:cs="Arial"/>
          <w:sz w:val="24"/>
          <w:szCs w:val="24"/>
        </w:rPr>
        <w:t xml:space="preserve">budget </w:t>
      </w:r>
      <w:r w:rsidR="00406B4D">
        <w:rPr>
          <w:rFonts w:ascii="Arial" w:hAnsi="Arial" w:cs="Arial"/>
          <w:sz w:val="24"/>
          <w:szCs w:val="24"/>
        </w:rPr>
        <w:t xml:space="preserve">overspend pressures will exist for </w:t>
      </w:r>
      <w:r w:rsidR="00672DE2">
        <w:rPr>
          <w:rFonts w:ascii="Arial" w:hAnsi="Arial" w:cs="Arial"/>
          <w:noProof/>
          <w:sz w:val="24"/>
          <w:szCs w:val="24"/>
        </w:rPr>
        <w:t>some</w:t>
      </w:r>
      <w:r w:rsidR="00406B4D">
        <w:rPr>
          <w:rFonts w:ascii="Arial" w:hAnsi="Arial" w:cs="Arial"/>
          <w:sz w:val="24"/>
          <w:szCs w:val="24"/>
        </w:rPr>
        <w:t xml:space="preserve"> years.</w:t>
      </w:r>
    </w:p>
    <w:p w14:paraId="63C31275" w14:textId="77777777" w:rsidR="003339AF" w:rsidRDefault="003339AF" w:rsidP="003339AF">
      <w:pPr>
        <w:rPr>
          <w:rFonts w:ascii="Arial" w:hAnsi="Arial" w:cs="Arial"/>
          <w:sz w:val="24"/>
          <w:szCs w:val="24"/>
        </w:rPr>
      </w:pPr>
      <w:r>
        <w:rPr>
          <w:rFonts w:ascii="Arial" w:hAnsi="Arial" w:cs="Arial"/>
          <w:sz w:val="24"/>
          <w:szCs w:val="24"/>
        </w:rPr>
        <w:t xml:space="preserve">Securing capital will be a priority, and although the Free Schools Programme is currently unclear in its future, some Department for Education (DfE) funding and local borrowing can help us achieve some of our aims. Alongside this, high needs funding should be </w:t>
      </w:r>
      <w:r>
        <w:rPr>
          <w:rFonts w:ascii="Arial" w:hAnsi="Arial" w:cs="Arial"/>
          <w:sz w:val="24"/>
          <w:szCs w:val="24"/>
        </w:rPr>
        <w:lastRenderedPageBreak/>
        <w:t xml:space="preserve">used to strengthen and adapt our support services and develop more bespoke programmes, particularly for post-16 children and young people. </w:t>
      </w:r>
    </w:p>
    <w:p w14:paraId="3F734B56" w14:textId="368A2E84" w:rsidR="00230B37" w:rsidRPr="00542B27" w:rsidRDefault="00230B37" w:rsidP="00230B37">
      <w:pPr>
        <w:rPr>
          <w:rFonts w:ascii="Arial" w:hAnsi="Arial" w:cs="Arial"/>
          <w:sz w:val="24"/>
          <w:szCs w:val="24"/>
        </w:rPr>
      </w:pPr>
      <w:r w:rsidRPr="00542B27">
        <w:rPr>
          <w:rFonts w:ascii="Arial" w:hAnsi="Arial" w:cs="Arial"/>
          <w:sz w:val="24"/>
          <w:szCs w:val="24"/>
        </w:rPr>
        <w:t>We have developed and rolled out a graduated approach tool to support universal standards for SEND in all schools. To support this we have employed two part-time experienced SEN</w:t>
      </w:r>
      <w:r>
        <w:rPr>
          <w:rFonts w:ascii="Arial" w:hAnsi="Arial" w:cs="Arial"/>
          <w:sz w:val="24"/>
          <w:szCs w:val="24"/>
        </w:rPr>
        <w:t xml:space="preserve">D </w:t>
      </w:r>
      <w:r w:rsidR="00262068" w:rsidRPr="00542B27">
        <w:rPr>
          <w:rFonts w:ascii="Arial" w:hAnsi="Arial" w:cs="Arial"/>
          <w:sz w:val="24"/>
          <w:szCs w:val="24"/>
        </w:rPr>
        <w:t>C</w:t>
      </w:r>
      <w:r w:rsidR="00262068">
        <w:rPr>
          <w:rFonts w:ascii="Arial" w:hAnsi="Arial" w:cs="Arial"/>
          <w:sz w:val="24"/>
          <w:szCs w:val="24"/>
        </w:rPr>
        <w:t>oordinators</w:t>
      </w:r>
      <w:r>
        <w:rPr>
          <w:rFonts w:ascii="Arial" w:hAnsi="Arial" w:cs="Arial"/>
          <w:sz w:val="24"/>
          <w:szCs w:val="24"/>
        </w:rPr>
        <w:t xml:space="preserve"> (SENCOs)</w:t>
      </w:r>
      <w:r w:rsidRPr="00542B27">
        <w:rPr>
          <w:rFonts w:ascii="Arial" w:hAnsi="Arial" w:cs="Arial"/>
          <w:sz w:val="24"/>
          <w:szCs w:val="24"/>
        </w:rPr>
        <w:t xml:space="preserve"> to support schools to implement this as a whole school approach as well as </w:t>
      </w:r>
      <w:r w:rsidRPr="00542B27">
        <w:rPr>
          <w:rFonts w:ascii="Arial" w:hAnsi="Arial" w:cs="Arial"/>
          <w:noProof/>
          <w:sz w:val="24"/>
          <w:szCs w:val="24"/>
        </w:rPr>
        <w:t>coordination</w:t>
      </w:r>
      <w:r w:rsidRPr="00542B27">
        <w:rPr>
          <w:rFonts w:ascii="Arial" w:hAnsi="Arial" w:cs="Arial"/>
          <w:sz w:val="24"/>
          <w:szCs w:val="24"/>
        </w:rPr>
        <w:t xml:space="preserve"> of improvement in teaching practice. </w:t>
      </w:r>
    </w:p>
    <w:p w14:paraId="520CCFA5" w14:textId="208481D8" w:rsidR="00F108E2" w:rsidRDefault="00A3098F" w:rsidP="00EF3957">
      <w:pPr>
        <w:pStyle w:val="Heading2"/>
        <w:rPr>
          <w:rFonts w:ascii="Arial" w:hAnsi="Arial" w:cs="Arial"/>
          <w:b/>
          <w:bCs/>
          <w:color w:val="auto"/>
        </w:rPr>
      </w:pPr>
      <w:r w:rsidRPr="00EF3957">
        <w:rPr>
          <w:rFonts w:ascii="Arial" w:hAnsi="Arial" w:cs="Arial"/>
          <w:b/>
          <w:bCs/>
          <w:color w:val="auto"/>
        </w:rPr>
        <w:t xml:space="preserve">4. </w:t>
      </w:r>
      <w:r w:rsidR="00F47220" w:rsidRPr="00EF3957">
        <w:rPr>
          <w:rFonts w:ascii="Arial" w:hAnsi="Arial" w:cs="Arial"/>
          <w:b/>
          <w:bCs/>
          <w:color w:val="auto"/>
        </w:rPr>
        <w:t>Our a</w:t>
      </w:r>
      <w:r w:rsidR="00E15D39" w:rsidRPr="00EF3957">
        <w:rPr>
          <w:rFonts w:ascii="Arial" w:hAnsi="Arial" w:cs="Arial"/>
          <w:b/>
          <w:bCs/>
          <w:color w:val="auto"/>
        </w:rPr>
        <w:t xml:space="preserve">ims </w:t>
      </w:r>
      <w:r w:rsidR="003E7499" w:rsidRPr="00EF3957">
        <w:rPr>
          <w:rFonts w:ascii="Arial" w:hAnsi="Arial" w:cs="Arial"/>
          <w:b/>
          <w:bCs/>
          <w:color w:val="auto"/>
        </w:rPr>
        <w:t>–</w:t>
      </w:r>
      <w:r w:rsidR="00855EE1" w:rsidRPr="00EF3957">
        <w:rPr>
          <w:rFonts w:ascii="Arial" w:hAnsi="Arial" w:cs="Arial"/>
          <w:b/>
          <w:bCs/>
          <w:color w:val="auto"/>
        </w:rPr>
        <w:t xml:space="preserve"> </w:t>
      </w:r>
      <w:r w:rsidR="00E15D39" w:rsidRPr="00EF3957">
        <w:rPr>
          <w:rFonts w:ascii="Arial" w:hAnsi="Arial" w:cs="Arial"/>
          <w:b/>
          <w:bCs/>
          <w:color w:val="auto"/>
        </w:rPr>
        <w:t>what we will do differently</w:t>
      </w:r>
      <w:r w:rsidR="00A97DE3" w:rsidRPr="00EF3957">
        <w:rPr>
          <w:rFonts w:ascii="Arial" w:hAnsi="Arial" w:cs="Arial"/>
          <w:b/>
          <w:bCs/>
          <w:color w:val="auto"/>
        </w:rPr>
        <w:t xml:space="preserve"> and our </w:t>
      </w:r>
      <w:r w:rsidR="00855EE1" w:rsidRPr="00EF3957">
        <w:rPr>
          <w:rFonts w:ascii="Arial" w:hAnsi="Arial" w:cs="Arial"/>
          <w:b/>
          <w:bCs/>
          <w:color w:val="auto"/>
        </w:rPr>
        <w:t xml:space="preserve">planned </w:t>
      </w:r>
      <w:r w:rsidR="00A97DE3" w:rsidRPr="00EF3957">
        <w:rPr>
          <w:rFonts w:ascii="Arial" w:hAnsi="Arial" w:cs="Arial"/>
          <w:b/>
          <w:bCs/>
          <w:color w:val="auto"/>
        </w:rPr>
        <w:t>outcomes</w:t>
      </w:r>
    </w:p>
    <w:p w14:paraId="1675FF0F" w14:textId="77777777" w:rsidR="00C26C13" w:rsidRPr="00C26C13" w:rsidRDefault="00C26C13" w:rsidP="00C26C13"/>
    <w:p w14:paraId="5086D2FE" w14:textId="5E0E4BA3" w:rsidR="00F108E2" w:rsidRDefault="005B55C9" w:rsidP="00F108E2">
      <w:pPr>
        <w:rPr>
          <w:rFonts w:ascii="Arial" w:hAnsi="Arial" w:cs="Arial"/>
          <w:sz w:val="24"/>
          <w:szCs w:val="24"/>
        </w:rPr>
      </w:pPr>
      <w:r>
        <w:rPr>
          <w:rFonts w:ascii="Arial" w:hAnsi="Arial" w:cs="Arial"/>
          <w:sz w:val="24"/>
          <w:szCs w:val="24"/>
        </w:rPr>
        <w:t xml:space="preserve">This strategy has </w:t>
      </w:r>
      <w:r w:rsidR="003F53DD">
        <w:rPr>
          <w:rFonts w:ascii="Arial" w:hAnsi="Arial" w:cs="Arial"/>
          <w:sz w:val="24"/>
          <w:szCs w:val="24"/>
        </w:rPr>
        <w:t>four</w:t>
      </w:r>
      <w:r w:rsidR="00F108E2">
        <w:rPr>
          <w:rFonts w:ascii="Arial" w:hAnsi="Arial" w:cs="Arial"/>
          <w:sz w:val="24"/>
          <w:szCs w:val="24"/>
        </w:rPr>
        <w:t xml:space="preserve"> main aims</w:t>
      </w:r>
      <w:r w:rsidR="00542B27">
        <w:rPr>
          <w:rFonts w:ascii="Arial" w:hAnsi="Arial" w:cs="Arial"/>
          <w:sz w:val="24"/>
          <w:szCs w:val="24"/>
        </w:rPr>
        <w:t>:</w:t>
      </w:r>
    </w:p>
    <w:p w14:paraId="3E7EB374" w14:textId="3F065966" w:rsidR="0036092C" w:rsidRDefault="00F108E2" w:rsidP="00F108E2">
      <w:pPr>
        <w:pStyle w:val="ListParagraph"/>
        <w:numPr>
          <w:ilvl w:val="0"/>
          <w:numId w:val="3"/>
        </w:numPr>
        <w:rPr>
          <w:rFonts w:ascii="Arial" w:hAnsi="Arial" w:cs="Arial"/>
          <w:sz w:val="24"/>
          <w:szCs w:val="24"/>
        </w:rPr>
      </w:pPr>
      <w:r w:rsidRPr="0036092C">
        <w:rPr>
          <w:rFonts w:ascii="Arial" w:hAnsi="Arial" w:cs="Arial"/>
          <w:sz w:val="24"/>
          <w:szCs w:val="24"/>
        </w:rPr>
        <w:t>Improve</w:t>
      </w:r>
      <w:r w:rsidR="00A97DE3" w:rsidRPr="0036092C">
        <w:rPr>
          <w:rFonts w:ascii="Arial" w:hAnsi="Arial" w:cs="Arial"/>
          <w:sz w:val="24"/>
          <w:szCs w:val="24"/>
        </w:rPr>
        <w:t xml:space="preserve"> </w:t>
      </w:r>
      <w:r w:rsidR="00A97DE3" w:rsidRPr="0036092C">
        <w:rPr>
          <w:rFonts w:ascii="Arial" w:hAnsi="Arial" w:cs="Arial"/>
          <w:noProof/>
          <w:sz w:val="24"/>
          <w:szCs w:val="24"/>
        </w:rPr>
        <w:t>capacity</w:t>
      </w:r>
      <w:r w:rsidR="003345FE" w:rsidRPr="0036092C">
        <w:rPr>
          <w:rFonts w:ascii="Arial" w:hAnsi="Arial" w:cs="Arial"/>
          <w:noProof/>
          <w:sz w:val="24"/>
          <w:szCs w:val="24"/>
        </w:rPr>
        <w:t xml:space="preserve">, </w:t>
      </w:r>
      <w:r w:rsidRPr="0036092C">
        <w:rPr>
          <w:rFonts w:ascii="Arial" w:hAnsi="Arial" w:cs="Arial"/>
          <w:noProof/>
          <w:sz w:val="24"/>
          <w:szCs w:val="24"/>
        </w:rPr>
        <w:t>reach</w:t>
      </w:r>
      <w:r w:rsidRPr="0036092C">
        <w:rPr>
          <w:rFonts w:ascii="Arial" w:hAnsi="Arial" w:cs="Arial"/>
          <w:sz w:val="24"/>
          <w:szCs w:val="24"/>
        </w:rPr>
        <w:t xml:space="preserve"> and delivery of </w:t>
      </w:r>
      <w:r w:rsidR="0040433F" w:rsidRPr="0036092C">
        <w:rPr>
          <w:rFonts w:ascii="Arial" w:hAnsi="Arial" w:cs="Arial"/>
          <w:sz w:val="24"/>
          <w:szCs w:val="24"/>
        </w:rPr>
        <w:t>SEND education support</w:t>
      </w:r>
      <w:r w:rsidRPr="0036092C">
        <w:rPr>
          <w:rFonts w:ascii="Arial" w:hAnsi="Arial" w:cs="Arial"/>
          <w:sz w:val="24"/>
          <w:szCs w:val="24"/>
        </w:rPr>
        <w:t xml:space="preserve"> service</w:t>
      </w:r>
      <w:r w:rsidR="0036092C">
        <w:rPr>
          <w:rFonts w:ascii="Arial" w:hAnsi="Arial" w:cs="Arial"/>
          <w:sz w:val="24"/>
          <w:szCs w:val="24"/>
        </w:rPr>
        <w:t>s by understanding</w:t>
      </w:r>
      <w:r w:rsidR="0036092C" w:rsidRPr="00542B27">
        <w:rPr>
          <w:rFonts w:ascii="Arial" w:hAnsi="Arial" w:cs="Arial"/>
          <w:sz w:val="24"/>
          <w:szCs w:val="24"/>
        </w:rPr>
        <w:t xml:space="preserve"> current and future local need and using the commissioning process to meet this need</w:t>
      </w:r>
      <w:r w:rsidRPr="00542B27">
        <w:rPr>
          <w:rFonts w:ascii="Arial" w:hAnsi="Arial" w:cs="Arial"/>
          <w:sz w:val="24"/>
          <w:szCs w:val="24"/>
        </w:rPr>
        <w:t xml:space="preserve"> </w:t>
      </w:r>
    </w:p>
    <w:p w14:paraId="7E75B414" w14:textId="5B935A91" w:rsidR="00F108E2" w:rsidRPr="00542B27" w:rsidRDefault="003176C6" w:rsidP="00F108E2">
      <w:pPr>
        <w:pStyle w:val="ListParagraph"/>
        <w:numPr>
          <w:ilvl w:val="0"/>
          <w:numId w:val="3"/>
        </w:numPr>
        <w:rPr>
          <w:rFonts w:ascii="Arial" w:hAnsi="Arial" w:cs="Arial"/>
          <w:sz w:val="24"/>
          <w:szCs w:val="24"/>
        </w:rPr>
      </w:pPr>
      <w:r w:rsidRPr="00542B27">
        <w:rPr>
          <w:rFonts w:ascii="Arial" w:hAnsi="Arial" w:cs="Arial"/>
          <w:sz w:val="24"/>
          <w:szCs w:val="24"/>
        </w:rPr>
        <w:t>Supporting</w:t>
      </w:r>
      <w:r w:rsidR="00635115" w:rsidRPr="00542B27">
        <w:rPr>
          <w:rFonts w:ascii="Arial" w:hAnsi="Arial" w:cs="Arial"/>
          <w:sz w:val="24"/>
          <w:szCs w:val="24"/>
        </w:rPr>
        <w:t xml:space="preserve"> inclusion by promoting best practice in education for all children and young people with SEND age 0-25</w:t>
      </w:r>
    </w:p>
    <w:p w14:paraId="048A6E90" w14:textId="08793B15" w:rsidR="00F108E2" w:rsidRDefault="00F108E2" w:rsidP="00F108E2">
      <w:pPr>
        <w:pStyle w:val="ListParagraph"/>
        <w:numPr>
          <w:ilvl w:val="0"/>
          <w:numId w:val="3"/>
        </w:numPr>
        <w:rPr>
          <w:rFonts w:ascii="Arial" w:hAnsi="Arial" w:cs="Arial"/>
          <w:sz w:val="24"/>
          <w:szCs w:val="24"/>
        </w:rPr>
      </w:pPr>
      <w:r w:rsidRPr="0036340B">
        <w:rPr>
          <w:rFonts w:ascii="Arial" w:hAnsi="Arial" w:cs="Arial"/>
          <w:sz w:val="24"/>
          <w:szCs w:val="24"/>
        </w:rPr>
        <w:t xml:space="preserve">Deliver local </w:t>
      </w:r>
      <w:r>
        <w:rPr>
          <w:rFonts w:ascii="Arial" w:hAnsi="Arial" w:cs="Arial"/>
          <w:sz w:val="24"/>
          <w:szCs w:val="24"/>
        </w:rPr>
        <w:t>education SEND placement sufficiency and r</w:t>
      </w:r>
      <w:r w:rsidRPr="001C1120">
        <w:rPr>
          <w:rFonts w:ascii="Arial" w:hAnsi="Arial" w:cs="Arial"/>
          <w:sz w:val="24"/>
          <w:szCs w:val="24"/>
        </w:rPr>
        <w:t>educe unsustainable costs</w:t>
      </w:r>
      <w:r w:rsidR="00001FBE">
        <w:rPr>
          <w:rFonts w:ascii="Arial" w:hAnsi="Arial" w:cs="Arial"/>
          <w:sz w:val="24"/>
          <w:szCs w:val="24"/>
        </w:rPr>
        <w:t>,</w:t>
      </w:r>
      <w:r w:rsidRPr="001C1120">
        <w:rPr>
          <w:rFonts w:ascii="Arial" w:hAnsi="Arial" w:cs="Arial"/>
          <w:sz w:val="24"/>
          <w:szCs w:val="24"/>
        </w:rPr>
        <w:t xml:space="preserve"> driven by out of county placements and travel</w:t>
      </w:r>
    </w:p>
    <w:p w14:paraId="75595432" w14:textId="69306AFE" w:rsidR="003F53DD" w:rsidRDefault="003F53DD" w:rsidP="00B62178">
      <w:pPr>
        <w:pStyle w:val="ListParagraph"/>
        <w:numPr>
          <w:ilvl w:val="0"/>
          <w:numId w:val="3"/>
        </w:numPr>
        <w:rPr>
          <w:rFonts w:ascii="Arial" w:hAnsi="Arial" w:cs="Arial"/>
          <w:sz w:val="24"/>
          <w:szCs w:val="24"/>
        </w:rPr>
      </w:pPr>
      <w:r w:rsidRPr="00635115">
        <w:rPr>
          <w:rFonts w:ascii="Arial" w:hAnsi="Arial" w:cs="Arial"/>
          <w:sz w:val="24"/>
          <w:szCs w:val="24"/>
        </w:rPr>
        <w:t xml:space="preserve">To reduce the strain on the mainstream sector to meet the needs of children and young people with </w:t>
      </w:r>
      <w:r w:rsidR="00635115" w:rsidRPr="00542B27">
        <w:rPr>
          <w:rFonts w:ascii="Arial" w:hAnsi="Arial" w:cs="Arial"/>
          <w:sz w:val="24"/>
          <w:szCs w:val="24"/>
        </w:rPr>
        <w:t>complex and severe needs that struggle within the mainstream arena</w:t>
      </w:r>
      <w:r w:rsidRPr="00542B27">
        <w:rPr>
          <w:rFonts w:ascii="Arial" w:hAnsi="Arial" w:cs="Arial"/>
          <w:sz w:val="24"/>
          <w:szCs w:val="24"/>
        </w:rPr>
        <w:t xml:space="preserve"> due to the lack of</w:t>
      </w:r>
      <w:r w:rsidRPr="00635115">
        <w:rPr>
          <w:rFonts w:ascii="Arial" w:hAnsi="Arial" w:cs="Arial"/>
          <w:b/>
          <w:bCs/>
          <w:sz w:val="24"/>
          <w:szCs w:val="24"/>
        </w:rPr>
        <w:t xml:space="preserve"> </w:t>
      </w:r>
      <w:r w:rsidRPr="00635115">
        <w:rPr>
          <w:rFonts w:ascii="Arial" w:hAnsi="Arial" w:cs="Arial"/>
          <w:sz w:val="24"/>
          <w:szCs w:val="24"/>
        </w:rPr>
        <w:t>generic special school places</w:t>
      </w:r>
      <w:r w:rsidR="001F318E" w:rsidRPr="00635115">
        <w:rPr>
          <w:rFonts w:ascii="Arial" w:hAnsi="Arial" w:cs="Arial"/>
          <w:sz w:val="24"/>
          <w:szCs w:val="24"/>
        </w:rPr>
        <w:t>.</w:t>
      </w:r>
    </w:p>
    <w:p w14:paraId="18BC96E2" w14:textId="1B267D98" w:rsidR="00635115" w:rsidRPr="00635115" w:rsidRDefault="00A97DE3" w:rsidP="00635115">
      <w:pPr>
        <w:rPr>
          <w:rFonts w:ascii="Arial" w:hAnsi="Arial" w:cs="Arial"/>
          <w:sz w:val="24"/>
          <w:szCs w:val="24"/>
        </w:rPr>
      </w:pPr>
      <w:r w:rsidRPr="00635115">
        <w:rPr>
          <w:rFonts w:ascii="Arial" w:hAnsi="Arial" w:cs="Arial"/>
          <w:sz w:val="24"/>
          <w:szCs w:val="24"/>
        </w:rPr>
        <w:t>We will then judge ourselves by the following outcomes</w:t>
      </w:r>
      <w:r w:rsidR="00855EE1" w:rsidRPr="00635115">
        <w:rPr>
          <w:rFonts w:ascii="Arial" w:hAnsi="Arial" w:cs="Arial"/>
          <w:sz w:val="24"/>
          <w:szCs w:val="24"/>
        </w:rPr>
        <w:t>:</w:t>
      </w:r>
    </w:p>
    <w:p w14:paraId="612C55C8" w14:textId="77777777" w:rsidR="00A97DE3" w:rsidRDefault="00D50B33" w:rsidP="00A97DE3">
      <w:pPr>
        <w:pStyle w:val="ListParagraph"/>
        <w:numPr>
          <w:ilvl w:val="0"/>
          <w:numId w:val="3"/>
        </w:numPr>
        <w:rPr>
          <w:rFonts w:ascii="Arial" w:hAnsi="Arial" w:cs="Arial"/>
          <w:sz w:val="24"/>
          <w:szCs w:val="24"/>
        </w:rPr>
      </w:pPr>
      <w:r>
        <w:rPr>
          <w:rFonts w:ascii="Arial" w:hAnsi="Arial" w:cs="Arial"/>
          <w:sz w:val="24"/>
          <w:szCs w:val="24"/>
        </w:rPr>
        <w:t>Implementation of</w:t>
      </w:r>
      <w:r w:rsidR="002564E8">
        <w:rPr>
          <w:rFonts w:ascii="Arial" w:hAnsi="Arial" w:cs="Arial"/>
          <w:sz w:val="24"/>
          <w:szCs w:val="24"/>
        </w:rPr>
        <w:t xml:space="preserve"> a graduated </w:t>
      </w:r>
      <w:r w:rsidR="00BF28AD">
        <w:rPr>
          <w:rFonts w:ascii="Arial" w:hAnsi="Arial" w:cs="Arial"/>
          <w:sz w:val="24"/>
          <w:szCs w:val="24"/>
        </w:rPr>
        <w:t>approach</w:t>
      </w:r>
      <w:r w:rsidR="00A97DE3">
        <w:rPr>
          <w:rFonts w:ascii="Arial" w:hAnsi="Arial" w:cs="Arial"/>
          <w:sz w:val="24"/>
          <w:szCs w:val="24"/>
        </w:rPr>
        <w:t xml:space="preserve"> for SEND in our all our educational sectors</w:t>
      </w:r>
    </w:p>
    <w:p w14:paraId="7CE3B4D7" w14:textId="77777777" w:rsidR="00E0760C" w:rsidRDefault="00A97DE3" w:rsidP="00E0760C">
      <w:pPr>
        <w:pStyle w:val="ListParagraph"/>
        <w:numPr>
          <w:ilvl w:val="0"/>
          <w:numId w:val="3"/>
        </w:numPr>
        <w:rPr>
          <w:rFonts w:ascii="Arial" w:hAnsi="Arial" w:cs="Arial"/>
          <w:sz w:val="24"/>
          <w:szCs w:val="24"/>
        </w:rPr>
      </w:pPr>
      <w:r>
        <w:rPr>
          <w:rFonts w:ascii="Arial" w:hAnsi="Arial" w:cs="Arial"/>
          <w:sz w:val="24"/>
          <w:szCs w:val="24"/>
        </w:rPr>
        <w:t xml:space="preserve">Fewer children having to travel out of </w:t>
      </w:r>
      <w:r w:rsidR="00D16339">
        <w:rPr>
          <w:rFonts w:ascii="Arial" w:hAnsi="Arial" w:cs="Arial"/>
          <w:sz w:val="24"/>
          <w:szCs w:val="24"/>
        </w:rPr>
        <w:t xml:space="preserve">the </w:t>
      </w:r>
      <w:r w:rsidRPr="00D16339">
        <w:rPr>
          <w:rFonts w:ascii="Arial" w:hAnsi="Arial" w:cs="Arial"/>
          <w:noProof/>
          <w:sz w:val="24"/>
          <w:szCs w:val="24"/>
        </w:rPr>
        <w:t>county</w:t>
      </w:r>
      <w:r>
        <w:rPr>
          <w:rFonts w:ascii="Arial" w:hAnsi="Arial" w:cs="Arial"/>
          <w:sz w:val="24"/>
          <w:szCs w:val="24"/>
        </w:rPr>
        <w:t xml:space="preserve"> for their education</w:t>
      </w:r>
      <w:r w:rsidR="00E0760C" w:rsidRPr="00E0760C">
        <w:rPr>
          <w:rFonts w:ascii="Arial" w:hAnsi="Arial" w:cs="Arial"/>
          <w:sz w:val="24"/>
          <w:szCs w:val="24"/>
        </w:rPr>
        <w:t xml:space="preserve"> </w:t>
      </w:r>
    </w:p>
    <w:p w14:paraId="0A7192A1" w14:textId="69CD5D93" w:rsidR="00CA13C1" w:rsidRPr="00CA13C1" w:rsidRDefault="00E0760C" w:rsidP="00E0760C">
      <w:pPr>
        <w:pStyle w:val="ListParagraph"/>
        <w:numPr>
          <w:ilvl w:val="0"/>
          <w:numId w:val="3"/>
        </w:numPr>
        <w:rPr>
          <w:rFonts w:ascii="Arial" w:hAnsi="Arial" w:cs="Arial"/>
          <w:sz w:val="24"/>
          <w:szCs w:val="24"/>
        </w:rPr>
      </w:pPr>
      <w:r>
        <w:rPr>
          <w:rFonts w:ascii="Arial" w:hAnsi="Arial" w:cs="Arial"/>
          <w:sz w:val="24"/>
          <w:szCs w:val="24"/>
        </w:rPr>
        <w:t>Increased appropriate special school placements</w:t>
      </w:r>
      <w:r w:rsidR="003E7499">
        <w:rPr>
          <w:rFonts w:ascii="Arial" w:hAnsi="Arial" w:cs="Arial"/>
          <w:sz w:val="24"/>
          <w:szCs w:val="24"/>
        </w:rPr>
        <w:t xml:space="preserve"> </w:t>
      </w:r>
    </w:p>
    <w:p w14:paraId="469D9E7B" w14:textId="411AEF99" w:rsidR="00A97DE3" w:rsidRPr="00955B2B" w:rsidRDefault="00CA13C1" w:rsidP="00E0760C">
      <w:pPr>
        <w:pStyle w:val="ListParagraph"/>
        <w:numPr>
          <w:ilvl w:val="0"/>
          <w:numId w:val="3"/>
        </w:numPr>
        <w:rPr>
          <w:rFonts w:ascii="Arial" w:hAnsi="Arial" w:cs="Arial"/>
          <w:sz w:val="24"/>
          <w:szCs w:val="24"/>
        </w:rPr>
      </w:pPr>
      <w:r w:rsidRPr="00955B2B">
        <w:rPr>
          <w:rFonts w:ascii="Arial" w:hAnsi="Arial" w:cs="Arial"/>
          <w:sz w:val="24"/>
          <w:szCs w:val="24"/>
        </w:rPr>
        <w:t>Increase provision within resource bases attached to mainstream schools</w:t>
      </w:r>
    </w:p>
    <w:p w14:paraId="3602344B" w14:textId="0D9CEF66" w:rsidR="00D017A0" w:rsidRPr="00587A64" w:rsidRDefault="00E0760C" w:rsidP="00F108E2">
      <w:pPr>
        <w:pStyle w:val="ListParagraph"/>
        <w:numPr>
          <w:ilvl w:val="0"/>
          <w:numId w:val="3"/>
        </w:numPr>
        <w:rPr>
          <w:rFonts w:ascii="Arial" w:hAnsi="Arial" w:cs="Arial"/>
          <w:sz w:val="24"/>
          <w:szCs w:val="24"/>
        </w:rPr>
      </w:pPr>
      <w:r w:rsidRPr="00D017A0">
        <w:rPr>
          <w:rFonts w:ascii="Arial" w:hAnsi="Arial" w:cs="Arial"/>
          <w:sz w:val="24"/>
          <w:szCs w:val="24"/>
        </w:rPr>
        <w:t>Reduce</w:t>
      </w:r>
      <w:r w:rsidR="00855EE1" w:rsidRPr="00D017A0">
        <w:rPr>
          <w:rFonts w:ascii="Arial" w:hAnsi="Arial" w:cs="Arial"/>
          <w:sz w:val="24"/>
          <w:szCs w:val="24"/>
        </w:rPr>
        <w:t>d</w:t>
      </w:r>
      <w:r w:rsidRPr="00D017A0">
        <w:rPr>
          <w:rFonts w:ascii="Arial" w:hAnsi="Arial" w:cs="Arial"/>
          <w:sz w:val="24"/>
          <w:szCs w:val="24"/>
        </w:rPr>
        <w:t xml:space="preserve"> placement breakdowns, </w:t>
      </w:r>
      <w:r w:rsidR="00855EE1" w:rsidRPr="00D017A0">
        <w:rPr>
          <w:rFonts w:ascii="Arial" w:hAnsi="Arial" w:cs="Arial"/>
          <w:sz w:val="24"/>
          <w:szCs w:val="24"/>
        </w:rPr>
        <w:t xml:space="preserve">and reduction in </w:t>
      </w:r>
      <w:r w:rsidRPr="00587A64">
        <w:rPr>
          <w:rFonts w:ascii="Arial" w:hAnsi="Arial" w:cs="Arial"/>
          <w:sz w:val="24"/>
          <w:szCs w:val="24"/>
        </w:rPr>
        <w:t>fixed term and permanent exclusions for children with SEND.</w:t>
      </w:r>
      <w:r w:rsidR="00D64130" w:rsidRPr="00587A64">
        <w:rPr>
          <w:rFonts w:ascii="Arial" w:hAnsi="Arial" w:cs="Arial"/>
          <w:sz w:val="24"/>
          <w:szCs w:val="24"/>
        </w:rPr>
        <w:t xml:space="preserve"> </w:t>
      </w:r>
    </w:p>
    <w:p w14:paraId="5898E0D6" w14:textId="77777777" w:rsidR="00D017A0" w:rsidRPr="00587A64" w:rsidRDefault="00D017A0" w:rsidP="00D017A0">
      <w:pPr>
        <w:pStyle w:val="ListParagraph"/>
        <w:rPr>
          <w:rFonts w:ascii="Arial" w:hAnsi="Arial" w:cs="Arial"/>
          <w:b/>
          <w:bCs/>
          <w:sz w:val="24"/>
          <w:szCs w:val="24"/>
        </w:rPr>
      </w:pPr>
    </w:p>
    <w:p w14:paraId="3DD1B5C9" w14:textId="77777777" w:rsidR="00340E92" w:rsidRDefault="00340E92" w:rsidP="00EF3957">
      <w:pPr>
        <w:pStyle w:val="Heading2"/>
        <w:rPr>
          <w:rFonts w:ascii="Arial" w:hAnsi="Arial" w:cs="Arial"/>
          <w:b/>
          <w:bCs/>
          <w:color w:val="auto"/>
          <w:sz w:val="24"/>
          <w:szCs w:val="24"/>
        </w:rPr>
      </w:pPr>
    </w:p>
    <w:p w14:paraId="435D6D86" w14:textId="77777777" w:rsidR="00340E92" w:rsidRDefault="00340E92" w:rsidP="00EF3957">
      <w:pPr>
        <w:pStyle w:val="Heading2"/>
        <w:rPr>
          <w:rFonts w:ascii="Arial" w:hAnsi="Arial" w:cs="Arial"/>
          <w:b/>
          <w:bCs/>
          <w:color w:val="auto"/>
          <w:sz w:val="24"/>
          <w:szCs w:val="24"/>
        </w:rPr>
      </w:pPr>
    </w:p>
    <w:p w14:paraId="4BE598BB" w14:textId="3137C3C0" w:rsidR="00F108E2" w:rsidRDefault="00F108E2" w:rsidP="00EF3957">
      <w:pPr>
        <w:pStyle w:val="Heading2"/>
        <w:rPr>
          <w:rStyle w:val="Heading2Char"/>
          <w:rFonts w:ascii="Arial" w:hAnsi="Arial" w:cs="Arial"/>
          <w:b/>
          <w:bCs/>
          <w:color w:val="auto"/>
          <w:sz w:val="24"/>
          <w:szCs w:val="24"/>
        </w:rPr>
      </w:pPr>
      <w:r w:rsidRPr="00EF3957">
        <w:rPr>
          <w:rFonts w:ascii="Arial" w:hAnsi="Arial" w:cs="Arial"/>
          <w:b/>
          <w:bCs/>
          <w:color w:val="auto"/>
          <w:sz w:val="24"/>
          <w:szCs w:val="24"/>
        </w:rPr>
        <w:t xml:space="preserve">The </w:t>
      </w:r>
      <w:r w:rsidRPr="00EF3957">
        <w:rPr>
          <w:rStyle w:val="Heading2Char"/>
          <w:rFonts w:ascii="Arial" w:hAnsi="Arial" w:cs="Arial"/>
          <w:b/>
          <w:bCs/>
          <w:color w:val="auto"/>
          <w:sz w:val="24"/>
          <w:szCs w:val="24"/>
        </w:rPr>
        <w:t xml:space="preserve">strategy can only achieve its aims by changing what we do in 4 </w:t>
      </w:r>
      <w:r w:rsidR="0040433F" w:rsidRPr="00EF3957">
        <w:rPr>
          <w:rStyle w:val="Heading2Char"/>
          <w:rFonts w:ascii="Arial" w:hAnsi="Arial" w:cs="Arial"/>
          <w:b/>
          <w:bCs/>
          <w:color w:val="auto"/>
          <w:sz w:val="24"/>
          <w:szCs w:val="24"/>
        </w:rPr>
        <w:t>key</w:t>
      </w:r>
      <w:r w:rsidRPr="00EF3957">
        <w:rPr>
          <w:rStyle w:val="Heading2Char"/>
          <w:rFonts w:ascii="Arial" w:hAnsi="Arial" w:cs="Arial"/>
          <w:b/>
          <w:bCs/>
          <w:color w:val="auto"/>
          <w:sz w:val="24"/>
          <w:szCs w:val="24"/>
        </w:rPr>
        <w:t xml:space="preserve"> areas</w:t>
      </w:r>
      <w:r w:rsidR="00855EE1" w:rsidRPr="00EF3957">
        <w:rPr>
          <w:rStyle w:val="Heading2Char"/>
          <w:rFonts w:ascii="Arial" w:hAnsi="Arial" w:cs="Arial"/>
          <w:b/>
          <w:bCs/>
          <w:color w:val="auto"/>
          <w:sz w:val="24"/>
          <w:szCs w:val="24"/>
        </w:rPr>
        <w:t>:</w:t>
      </w:r>
      <w:r w:rsidRPr="00EF3957">
        <w:rPr>
          <w:rStyle w:val="Heading2Char"/>
          <w:rFonts w:ascii="Arial" w:hAnsi="Arial" w:cs="Arial"/>
          <w:b/>
          <w:bCs/>
          <w:color w:val="auto"/>
          <w:sz w:val="24"/>
          <w:szCs w:val="24"/>
        </w:rPr>
        <w:t xml:space="preserve"> </w:t>
      </w:r>
    </w:p>
    <w:p w14:paraId="6B173B49" w14:textId="77777777" w:rsidR="00340E92" w:rsidRPr="00340E92" w:rsidRDefault="00340E92" w:rsidP="00340E92"/>
    <w:p w14:paraId="0DDB4CC1" w14:textId="75FE67E4" w:rsidR="00EB44C7" w:rsidRPr="00587A64" w:rsidRDefault="00F108E2" w:rsidP="00EB44C7">
      <w:pPr>
        <w:pStyle w:val="ListParagraph"/>
        <w:numPr>
          <w:ilvl w:val="0"/>
          <w:numId w:val="2"/>
        </w:numPr>
        <w:rPr>
          <w:rFonts w:ascii="Arial" w:hAnsi="Arial" w:cs="Arial"/>
          <w:sz w:val="24"/>
          <w:szCs w:val="24"/>
        </w:rPr>
      </w:pPr>
      <w:r w:rsidRPr="00587A64">
        <w:rPr>
          <w:rFonts w:ascii="Arial" w:hAnsi="Arial" w:cs="Arial"/>
          <w:sz w:val="24"/>
          <w:szCs w:val="24"/>
        </w:rPr>
        <w:t>Local Au</w:t>
      </w:r>
      <w:r w:rsidR="00F47220" w:rsidRPr="00587A64">
        <w:rPr>
          <w:rFonts w:ascii="Arial" w:hAnsi="Arial" w:cs="Arial"/>
          <w:sz w:val="24"/>
          <w:szCs w:val="24"/>
        </w:rPr>
        <w:t xml:space="preserve">thority SEND </w:t>
      </w:r>
      <w:r w:rsidR="00001FBE">
        <w:rPr>
          <w:rFonts w:ascii="Arial" w:hAnsi="Arial" w:cs="Arial"/>
          <w:sz w:val="24"/>
          <w:szCs w:val="24"/>
        </w:rPr>
        <w:t>E</w:t>
      </w:r>
      <w:r w:rsidR="00F47220" w:rsidRPr="00587A64">
        <w:rPr>
          <w:rFonts w:ascii="Arial" w:hAnsi="Arial" w:cs="Arial"/>
          <w:sz w:val="24"/>
          <w:szCs w:val="24"/>
        </w:rPr>
        <w:t xml:space="preserve">ducation </w:t>
      </w:r>
      <w:r w:rsidR="00001FBE">
        <w:rPr>
          <w:rFonts w:ascii="Arial" w:hAnsi="Arial" w:cs="Arial"/>
          <w:sz w:val="24"/>
          <w:szCs w:val="24"/>
        </w:rPr>
        <w:t>S</w:t>
      </w:r>
      <w:r w:rsidR="00F47220" w:rsidRPr="00587A64">
        <w:rPr>
          <w:rFonts w:ascii="Arial" w:hAnsi="Arial" w:cs="Arial"/>
          <w:sz w:val="24"/>
          <w:szCs w:val="24"/>
        </w:rPr>
        <w:t>ervices (</w:t>
      </w:r>
      <w:r w:rsidRPr="00587A64">
        <w:rPr>
          <w:rFonts w:ascii="Arial" w:hAnsi="Arial" w:cs="Arial"/>
          <w:sz w:val="24"/>
          <w:szCs w:val="24"/>
        </w:rPr>
        <w:t>contained within the Education Inclusion Service</w:t>
      </w:r>
      <w:r w:rsidR="00F47220" w:rsidRPr="00587A64">
        <w:rPr>
          <w:rFonts w:ascii="Arial" w:hAnsi="Arial" w:cs="Arial"/>
          <w:sz w:val="24"/>
          <w:szCs w:val="24"/>
        </w:rPr>
        <w:t>)</w:t>
      </w:r>
      <w:r w:rsidR="00635115" w:rsidRPr="00587A64">
        <w:rPr>
          <w:rFonts w:ascii="Arial" w:hAnsi="Arial" w:cs="Arial"/>
          <w:sz w:val="24"/>
          <w:szCs w:val="24"/>
        </w:rPr>
        <w:t xml:space="preserve"> continuing to build on our existing partnerships by w</w:t>
      </w:r>
      <w:r w:rsidR="00EB44C7" w:rsidRPr="00587A64">
        <w:rPr>
          <w:rFonts w:ascii="Arial" w:hAnsi="Arial" w:cs="Arial"/>
          <w:sz w:val="24"/>
          <w:szCs w:val="24"/>
        </w:rPr>
        <w:t>orking closely with MATs and maintained schools</w:t>
      </w:r>
      <w:r w:rsidR="00635115" w:rsidRPr="00587A64">
        <w:rPr>
          <w:rFonts w:ascii="Arial" w:hAnsi="Arial" w:cs="Arial"/>
          <w:sz w:val="24"/>
          <w:szCs w:val="24"/>
        </w:rPr>
        <w:t>,</w:t>
      </w:r>
      <w:r w:rsidR="00EB44C7" w:rsidRPr="00587A64">
        <w:rPr>
          <w:rFonts w:ascii="Arial" w:hAnsi="Arial" w:cs="Arial"/>
          <w:sz w:val="24"/>
          <w:szCs w:val="24"/>
        </w:rPr>
        <w:t xml:space="preserve"> including SENCO conferences</w:t>
      </w:r>
      <w:r w:rsidR="00635115" w:rsidRPr="00587A64">
        <w:rPr>
          <w:rFonts w:ascii="Arial" w:hAnsi="Arial" w:cs="Arial"/>
          <w:sz w:val="24"/>
          <w:szCs w:val="24"/>
        </w:rPr>
        <w:t xml:space="preserve"> and wider training such as Governor training</w:t>
      </w:r>
      <w:r w:rsidR="00EB44C7" w:rsidRPr="00587A64">
        <w:rPr>
          <w:rFonts w:ascii="Arial" w:hAnsi="Arial" w:cs="Arial"/>
          <w:sz w:val="24"/>
          <w:szCs w:val="24"/>
        </w:rPr>
        <w:t xml:space="preserve"> and </w:t>
      </w:r>
      <w:r w:rsidR="00262068" w:rsidRPr="00587A64">
        <w:rPr>
          <w:rFonts w:ascii="Arial" w:hAnsi="Arial" w:cs="Arial"/>
          <w:sz w:val="24"/>
          <w:szCs w:val="24"/>
        </w:rPr>
        <w:t>collaborative</w:t>
      </w:r>
      <w:r w:rsidR="00EB44C7" w:rsidRPr="00587A64">
        <w:rPr>
          <w:rFonts w:ascii="Arial" w:hAnsi="Arial" w:cs="Arial"/>
          <w:sz w:val="24"/>
          <w:szCs w:val="24"/>
        </w:rPr>
        <w:t xml:space="preserve"> working </w:t>
      </w:r>
    </w:p>
    <w:p w14:paraId="65566161" w14:textId="68247D05" w:rsidR="00EB44C7" w:rsidRPr="00587A64" w:rsidRDefault="004222D0" w:rsidP="00EB44C7">
      <w:pPr>
        <w:pStyle w:val="ListParagraph"/>
        <w:numPr>
          <w:ilvl w:val="0"/>
          <w:numId w:val="2"/>
        </w:numPr>
        <w:rPr>
          <w:rFonts w:ascii="Arial" w:hAnsi="Arial" w:cs="Arial"/>
          <w:sz w:val="24"/>
          <w:szCs w:val="24"/>
        </w:rPr>
      </w:pPr>
      <w:r w:rsidRPr="00587A64">
        <w:rPr>
          <w:rFonts w:ascii="Arial" w:hAnsi="Arial" w:cs="Arial"/>
          <w:sz w:val="24"/>
          <w:szCs w:val="24"/>
        </w:rPr>
        <w:t>S</w:t>
      </w:r>
      <w:r w:rsidR="007D73F1" w:rsidRPr="00587A64">
        <w:rPr>
          <w:rFonts w:ascii="Arial" w:hAnsi="Arial" w:cs="Arial"/>
          <w:sz w:val="24"/>
          <w:szCs w:val="24"/>
        </w:rPr>
        <w:t>upporting excellence in SEND teaching and practice in education s</w:t>
      </w:r>
      <w:r w:rsidR="00F108E2" w:rsidRPr="00587A64">
        <w:rPr>
          <w:rFonts w:ascii="Arial" w:hAnsi="Arial" w:cs="Arial"/>
          <w:sz w:val="24"/>
          <w:szCs w:val="24"/>
        </w:rPr>
        <w:t>ectors</w:t>
      </w:r>
      <w:r w:rsidR="00EB44C7" w:rsidRPr="00587A64">
        <w:rPr>
          <w:rFonts w:ascii="Arial" w:hAnsi="Arial" w:cs="Arial"/>
          <w:sz w:val="24"/>
          <w:szCs w:val="24"/>
        </w:rPr>
        <w:t xml:space="preserve">. Ensuring </w:t>
      </w:r>
      <w:r w:rsidR="00001FBE">
        <w:rPr>
          <w:rFonts w:ascii="Arial" w:hAnsi="Arial" w:cs="Arial"/>
          <w:sz w:val="24"/>
          <w:szCs w:val="24"/>
        </w:rPr>
        <w:t>the</w:t>
      </w:r>
      <w:r w:rsidR="00EB44C7" w:rsidRPr="00587A64">
        <w:rPr>
          <w:rFonts w:ascii="Arial" w:hAnsi="Arial" w:cs="Arial"/>
          <w:sz w:val="24"/>
          <w:szCs w:val="24"/>
        </w:rPr>
        <w:t xml:space="preserve"> </w:t>
      </w:r>
      <w:r w:rsidR="00001FBE">
        <w:rPr>
          <w:rFonts w:ascii="Arial" w:hAnsi="Arial" w:cs="Arial"/>
          <w:sz w:val="24"/>
          <w:szCs w:val="24"/>
        </w:rPr>
        <w:t>g</w:t>
      </w:r>
      <w:r w:rsidR="00EB44C7" w:rsidRPr="00587A64">
        <w:rPr>
          <w:rFonts w:ascii="Arial" w:hAnsi="Arial" w:cs="Arial"/>
          <w:sz w:val="24"/>
          <w:szCs w:val="24"/>
        </w:rPr>
        <w:t xml:space="preserve">raduated </w:t>
      </w:r>
      <w:r w:rsidR="00001FBE">
        <w:rPr>
          <w:rFonts w:ascii="Arial" w:hAnsi="Arial" w:cs="Arial"/>
          <w:sz w:val="24"/>
          <w:szCs w:val="24"/>
        </w:rPr>
        <w:t>a</w:t>
      </w:r>
      <w:r w:rsidR="00EB44C7" w:rsidRPr="00587A64">
        <w:rPr>
          <w:rFonts w:ascii="Arial" w:hAnsi="Arial" w:cs="Arial"/>
          <w:sz w:val="24"/>
          <w:szCs w:val="24"/>
        </w:rPr>
        <w:t>pproach is embedded in all schools in B&amp;NES as a whole school approach</w:t>
      </w:r>
    </w:p>
    <w:p w14:paraId="7C57426D" w14:textId="3255FB5C" w:rsidR="00F108E2" w:rsidRPr="00587A64" w:rsidRDefault="00F108E2" w:rsidP="00F108E2">
      <w:pPr>
        <w:pStyle w:val="ListParagraph"/>
        <w:numPr>
          <w:ilvl w:val="0"/>
          <w:numId w:val="2"/>
        </w:numPr>
        <w:rPr>
          <w:rFonts w:ascii="Arial" w:hAnsi="Arial" w:cs="Arial"/>
          <w:sz w:val="24"/>
          <w:szCs w:val="24"/>
        </w:rPr>
      </w:pPr>
      <w:r w:rsidRPr="00587A64">
        <w:rPr>
          <w:rFonts w:ascii="Arial" w:hAnsi="Arial" w:cs="Arial"/>
          <w:sz w:val="24"/>
          <w:szCs w:val="24"/>
        </w:rPr>
        <w:t>C</w:t>
      </w:r>
      <w:r w:rsidR="00F47220" w:rsidRPr="00587A64">
        <w:rPr>
          <w:rFonts w:ascii="Arial" w:hAnsi="Arial" w:cs="Arial"/>
          <w:sz w:val="24"/>
          <w:szCs w:val="24"/>
        </w:rPr>
        <w:t xml:space="preserve">ommissioning </w:t>
      </w:r>
      <w:r w:rsidR="00A97DE3" w:rsidRPr="00587A64">
        <w:rPr>
          <w:rFonts w:ascii="Arial" w:hAnsi="Arial" w:cs="Arial"/>
          <w:sz w:val="24"/>
          <w:szCs w:val="24"/>
        </w:rPr>
        <w:t>education &amp; s</w:t>
      </w:r>
      <w:r w:rsidR="00314B86" w:rsidRPr="00587A64">
        <w:rPr>
          <w:rFonts w:ascii="Arial" w:hAnsi="Arial" w:cs="Arial"/>
          <w:sz w:val="24"/>
          <w:szCs w:val="24"/>
        </w:rPr>
        <w:t xml:space="preserve">upport </w:t>
      </w:r>
      <w:r w:rsidR="00A97DE3" w:rsidRPr="00587A64">
        <w:rPr>
          <w:rFonts w:ascii="Arial" w:hAnsi="Arial" w:cs="Arial"/>
          <w:sz w:val="24"/>
          <w:szCs w:val="24"/>
        </w:rPr>
        <w:t>s</w:t>
      </w:r>
      <w:r w:rsidRPr="00587A64">
        <w:rPr>
          <w:rFonts w:ascii="Arial" w:hAnsi="Arial" w:cs="Arial"/>
          <w:sz w:val="24"/>
          <w:szCs w:val="24"/>
        </w:rPr>
        <w:t xml:space="preserve">ervices </w:t>
      </w:r>
      <w:r w:rsidR="007954DF" w:rsidRPr="00587A64">
        <w:rPr>
          <w:rFonts w:ascii="Arial" w:hAnsi="Arial" w:cs="Arial"/>
          <w:sz w:val="24"/>
          <w:szCs w:val="24"/>
        </w:rPr>
        <w:t>through the high needs b</w:t>
      </w:r>
      <w:r w:rsidRPr="00587A64">
        <w:rPr>
          <w:rFonts w:ascii="Arial" w:hAnsi="Arial" w:cs="Arial"/>
          <w:sz w:val="24"/>
          <w:szCs w:val="24"/>
        </w:rPr>
        <w:t>udget</w:t>
      </w:r>
      <w:r w:rsidR="00BD11DC" w:rsidRPr="00587A64">
        <w:rPr>
          <w:rFonts w:ascii="Arial" w:hAnsi="Arial" w:cs="Arial"/>
          <w:sz w:val="24"/>
          <w:szCs w:val="24"/>
        </w:rPr>
        <w:t xml:space="preserve"> </w:t>
      </w:r>
    </w:p>
    <w:p w14:paraId="3A9C4071" w14:textId="2798D3B0" w:rsidR="00F108E2" w:rsidRPr="00587A64" w:rsidRDefault="00A97DE3" w:rsidP="00F108E2">
      <w:pPr>
        <w:pStyle w:val="ListParagraph"/>
        <w:numPr>
          <w:ilvl w:val="0"/>
          <w:numId w:val="2"/>
        </w:numPr>
        <w:rPr>
          <w:rFonts w:ascii="Arial" w:hAnsi="Arial" w:cs="Arial"/>
          <w:sz w:val="24"/>
          <w:szCs w:val="24"/>
        </w:rPr>
      </w:pPr>
      <w:r w:rsidRPr="00587A64">
        <w:rPr>
          <w:rFonts w:ascii="Arial" w:hAnsi="Arial" w:cs="Arial"/>
          <w:sz w:val="24"/>
          <w:szCs w:val="24"/>
        </w:rPr>
        <w:t xml:space="preserve">Commissioning </w:t>
      </w:r>
      <w:r w:rsidR="00BD11DC" w:rsidRPr="00587A64">
        <w:rPr>
          <w:rFonts w:ascii="Arial" w:hAnsi="Arial" w:cs="Arial"/>
          <w:sz w:val="24"/>
          <w:szCs w:val="24"/>
        </w:rPr>
        <w:t xml:space="preserve">and development </w:t>
      </w:r>
      <w:r w:rsidR="007D73F1" w:rsidRPr="00587A64">
        <w:rPr>
          <w:rFonts w:ascii="Arial" w:hAnsi="Arial" w:cs="Arial"/>
          <w:sz w:val="24"/>
          <w:szCs w:val="24"/>
        </w:rPr>
        <w:t xml:space="preserve">of </w:t>
      </w:r>
      <w:r w:rsidR="00BD11DC" w:rsidRPr="00587A64">
        <w:rPr>
          <w:rFonts w:ascii="Arial" w:hAnsi="Arial" w:cs="Arial"/>
          <w:sz w:val="24"/>
          <w:szCs w:val="24"/>
        </w:rPr>
        <w:t xml:space="preserve">local </w:t>
      </w:r>
      <w:r w:rsidRPr="00587A64">
        <w:rPr>
          <w:rFonts w:ascii="Arial" w:hAnsi="Arial" w:cs="Arial"/>
          <w:sz w:val="24"/>
          <w:szCs w:val="24"/>
        </w:rPr>
        <w:t>educational p</w:t>
      </w:r>
      <w:r w:rsidR="00F108E2" w:rsidRPr="00587A64">
        <w:rPr>
          <w:rFonts w:ascii="Arial" w:hAnsi="Arial" w:cs="Arial"/>
          <w:sz w:val="24"/>
          <w:szCs w:val="24"/>
        </w:rPr>
        <w:t>lacements</w:t>
      </w:r>
      <w:r w:rsidR="00855EE1" w:rsidRPr="00587A64">
        <w:rPr>
          <w:rFonts w:ascii="Arial" w:hAnsi="Arial" w:cs="Arial"/>
          <w:sz w:val="24"/>
          <w:szCs w:val="24"/>
        </w:rPr>
        <w:t>.</w:t>
      </w:r>
      <w:r w:rsidR="00F108E2" w:rsidRPr="00587A64">
        <w:rPr>
          <w:rFonts w:ascii="Arial" w:hAnsi="Arial" w:cs="Arial"/>
          <w:sz w:val="24"/>
          <w:szCs w:val="24"/>
        </w:rPr>
        <w:t xml:space="preserve"> </w:t>
      </w:r>
    </w:p>
    <w:p w14:paraId="1760F7CF" w14:textId="2A4A47FB" w:rsidR="00F108E2" w:rsidRPr="00E81B1C" w:rsidRDefault="003B6854" w:rsidP="00F108E2">
      <w:pPr>
        <w:rPr>
          <w:rFonts w:ascii="Arial" w:hAnsi="Arial" w:cs="Arial"/>
          <w:color w:val="FF0000"/>
          <w:sz w:val="24"/>
          <w:szCs w:val="24"/>
        </w:rPr>
      </w:pPr>
      <w:r w:rsidRPr="00F40690">
        <w:rPr>
          <w:rFonts w:ascii="Arial" w:hAnsi="Arial" w:cs="Arial"/>
          <w:noProof/>
          <w:sz w:val="24"/>
          <w:szCs w:val="24"/>
        </w:rPr>
        <w:t>A</w:t>
      </w:r>
      <w:r w:rsidR="00F108E2" w:rsidRPr="00F40690">
        <w:rPr>
          <w:rFonts w:ascii="Arial" w:hAnsi="Arial" w:cs="Arial"/>
          <w:noProof/>
          <w:sz w:val="24"/>
          <w:szCs w:val="24"/>
        </w:rPr>
        <w:t xml:space="preserve"> narrative and an action plan</w:t>
      </w:r>
      <w:r w:rsidRPr="00F40690">
        <w:rPr>
          <w:rFonts w:ascii="Arial" w:hAnsi="Arial" w:cs="Arial"/>
          <w:noProof/>
          <w:sz w:val="24"/>
          <w:szCs w:val="24"/>
        </w:rPr>
        <w:t xml:space="preserve"> supports each key area in this strategy</w:t>
      </w:r>
      <w:r w:rsidR="00855EE1" w:rsidRPr="00F40690">
        <w:rPr>
          <w:rFonts w:ascii="Arial" w:hAnsi="Arial" w:cs="Arial"/>
          <w:sz w:val="24"/>
          <w:szCs w:val="24"/>
        </w:rPr>
        <w:t>.</w:t>
      </w:r>
      <w:r w:rsidR="00E81B1C" w:rsidRPr="00F40690">
        <w:rPr>
          <w:rFonts w:ascii="Arial" w:hAnsi="Arial" w:cs="Arial"/>
          <w:sz w:val="24"/>
          <w:szCs w:val="24"/>
        </w:rPr>
        <w:t xml:space="preserve"> </w:t>
      </w:r>
      <w:r w:rsidR="00F40690" w:rsidRPr="00F40690">
        <w:rPr>
          <w:rFonts w:ascii="Arial" w:hAnsi="Arial" w:cs="Arial"/>
          <w:sz w:val="24"/>
          <w:szCs w:val="24"/>
        </w:rPr>
        <w:t>See the table below.</w:t>
      </w:r>
    </w:p>
    <w:p w14:paraId="7E0F81FC" w14:textId="4E5DE79C" w:rsidR="00D372F8" w:rsidRDefault="00A3098F" w:rsidP="00EF3957">
      <w:pPr>
        <w:pStyle w:val="Heading2"/>
        <w:rPr>
          <w:rFonts w:ascii="Arial" w:hAnsi="Arial" w:cs="Arial"/>
          <w:b/>
          <w:bCs/>
          <w:color w:val="auto"/>
          <w:sz w:val="24"/>
          <w:szCs w:val="24"/>
        </w:rPr>
      </w:pPr>
      <w:r w:rsidRPr="00EF3957">
        <w:rPr>
          <w:rFonts w:ascii="Arial" w:hAnsi="Arial" w:cs="Arial"/>
          <w:b/>
          <w:bCs/>
          <w:color w:val="auto"/>
          <w:sz w:val="24"/>
          <w:szCs w:val="24"/>
        </w:rPr>
        <w:t xml:space="preserve">5. </w:t>
      </w:r>
      <w:r w:rsidR="00F108E2" w:rsidRPr="00EF3957">
        <w:rPr>
          <w:rFonts w:ascii="Arial" w:hAnsi="Arial" w:cs="Arial"/>
          <w:b/>
          <w:bCs/>
          <w:color w:val="auto"/>
          <w:sz w:val="24"/>
          <w:szCs w:val="24"/>
        </w:rPr>
        <w:t>Our 4</w:t>
      </w:r>
      <w:r w:rsidR="0040433F" w:rsidRPr="00EF3957">
        <w:rPr>
          <w:rFonts w:ascii="Arial" w:hAnsi="Arial" w:cs="Arial"/>
          <w:b/>
          <w:bCs/>
          <w:color w:val="auto"/>
          <w:sz w:val="24"/>
          <w:szCs w:val="24"/>
        </w:rPr>
        <w:t xml:space="preserve"> Key Areas of w</w:t>
      </w:r>
      <w:r w:rsidR="00D372F8" w:rsidRPr="00EF3957">
        <w:rPr>
          <w:rFonts w:ascii="Arial" w:hAnsi="Arial" w:cs="Arial"/>
          <w:b/>
          <w:bCs/>
          <w:color w:val="auto"/>
          <w:sz w:val="24"/>
          <w:szCs w:val="24"/>
        </w:rPr>
        <w:t>ork</w:t>
      </w:r>
    </w:p>
    <w:p w14:paraId="038B345A" w14:textId="77777777" w:rsidR="00EF39E5" w:rsidRPr="00EF39E5" w:rsidRDefault="00EF39E5" w:rsidP="00EF39E5"/>
    <w:p w14:paraId="33FA8CD2" w14:textId="0E640AA9" w:rsidR="0036340B" w:rsidRDefault="0040433F" w:rsidP="00EF3957">
      <w:pPr>
        <w:pStyle w:val="Heading2"/>
        <w:rPr>
          <w:rFonts w:ascii="Arial" w:hAnsi="Arial" w:cs="Arial"/>
          <w:b/>
          <w:bCs/>
          <w:color w:val="auto"/>
          <w:sz w:val="24"/>
          <w:szCs w:val="24"/>
        </w:rPr>
      </w:pPr>
      <w:r w:rsidRPr="00EF3957">
        <w:rPr>
          <w:rFonts w:ascii="Arial" w:hAnsi="Arial" w:cs="Arial"/>
          <w:b/>
          <w:bCs/>
          <w:color w:val="auto"/>
          <w:sz w:val="24"/>
          <w:szCs w:val="24"/>
        </w:rPr>
        <w:t xml:space="preserve">Key </w:t>
      </w:r>
      <w:r w:rsidR="00F108E2" w:rsidRPr="00EF3957">
        <w:rPr>
          <w:rFonts w:ascii="Arial" w:hAnsi="Arial" w:cs="Arial"/>
          <w:b/>
          <w:bCs/>
          <w:color w:val="auto"/>
          <w:sz w:val="24"/>
          <w:szCs w:val="24"/>
        </w:rPr>
        <w:t xml:space="preserve">Area </w:t>
      </w:r>
      <w:r w:rsidR="00F47220" w:rsidRPr="00EF3957">
        <w:rPr>
          <w:rFonts w:ascii="Arial" w:hAnsi="Arial" w:cs="Arial"/>
          <w:b/>
          <w:bCs/>
          <w:color w:val="auto"/>
          <w:sz w:val="24"/>
          <w:szCs w:val="24"/>
        </w:rPr>
        <w:t>1:</w:t>
      </w:r>
      <w:r w:rsidR="00D372F8" w:rsidRPr="00EF3957">
        <w:rPr>
          <w:rFonts w:ascii="Arial" w:hAnsi="Arial" w:cs="Arial"/>
          <w:b/>
          <w:bCs/>
          <w:color w:val="auto"/>
          <w:sz w:val="24"/>
          <w:szCs w:val="24"/>
        </w:rPr>
        <w:t xml:space="preserve"> </w:t>
      </w:r>
      <w:r w:rsidR="00AE2AAE" w:rsidRPr="00EF3957">
        <w:rPr>
          <w:rFonts w:ascii="Arial" w:hAnsi="Arial" w:cs="Arial"/>
          <w:b/>
          <w:bCs/>
          <w:color w:val="auto"/>
          <w:sz w:val="24"/>
          <w:szCs w:val="24"/>
        </w:rPr>
        <w:t>Local Auth</w:t>
      </w:r>
      <w:r w:rsidR="00F47220" w:rsidRPr="00EF3957">
        <w:rPr>
          <w:rFonts w:ascii="Arial" w:hAnsi="Arial" w:cs="Arial"/>
          <w:b/>
          <w:bCs/>
          <w:color w:val="auto"/>
          <w:sz w:val="24"/>
          <w:szCs w:val="24"/>
        </w:rPr>
        <w:t>ority</w:t>
      </w:r>
      <w:r w:rsidR="00425EBA" w:rsidRPr="00EF3957">
        <w:rPr>
          <w:rFonts w:ascii="Arial" w:hAnsi="Arial" w:cs="Arial"/>
          <w:b/>
          <w:bCs/>
          <w:color w:val="auto"/>
          <w:sz w:val="24"/>
          <w:szCs w:val="24"/>
        </w:rPr>
        <w:t xml:space="preserve"> </w:t>
      </w:r>
      <w:r w:rsidR="00F108E2" w:rsidRPr="00EF3957">
        <w:rPr>
          <w:rFonts w:ascii="Arial" w:hAnsi="Arial" w:cs="Arial"/>
          <w:b/>
          <w:bCs/>
          <w:color w:val="auto"/>
          <w:sz w:val="24"/>
          <w:szCs w:val="24"/>
        </w:rPr>
        <w:t>SEND E</w:t>
      </w:r>
      <w:r w:rsidR="00D47428" w:rsidRPr="00EF3957">
        <w:rPr>
          <w:rFonts w:ascii="Arial" w:hAnsi="Arial" w:cs="Arial"/>
          <w:b/>
          <w:bCs/>
          <w:color w:val="auto"/>
          <w:sz w:val="24"/>
          <w:szCs w:val="24"/>
        </w:rPr>
        <w:t>ducation S</w:t>
      </w:r>
      <w:r w:rsidR="00AE2AAE" w:rsidRPr="00EF3957">
        <w:rPr>
          <w:rFonts w:ascii="Arial" w:hAnsi="Arial" w:cs="Arial"/>
          <w:b/>
          <w:bCs/>
          <w:color w:val="auto"/>
          <w:sz w:val="24"/>
          <w:szCs w:val="24"/>
        </w:rPr>
        <w:t>ervices</w:t>
      </w:r>
      <w:r w:rsidR="0036340B" w:rsidRPr="00EF3957">
        <w:rPr>
          <w:rFonts w:ascii="Arial" w:hAnsi="Arial" w:cs="Arial"/>
          <w:b/>
          <w:bCs/>
          <w:color w:val="auto"/>
          <w:sz w:val="24"/>
          <w:szCs w:val="24"/>
        </w:rPr>
        <w:t xml:space="preserve"> </w:t>
      </w:r>
    </w:p>
    <w:p w14:paraId="2EF99E15" w14:textId="77777777" w:rsidR="00EF39E5" w:rsidRPr="00EF39E5" w:rsidRDefault="00EF39E5" w:rsidP="00EF39E5"/>
    <w:p w14:paraId="2DF919E6" w14:textId="77777777" w:rsidR="00E05B3E" w:rsidRPr="00A3098F" w:rsidRDefault="002B4902" w:rsidP="00A3098F">
      <w:pPr>
        <w:pStyle w:val="ListParagraph"/>
        <w:numPr>
          <w:ilvl w:val="0"/>
          <w:numId w:val="5"/>
        </w:numPr>
        <w:rPr>
          <w:rFonts w:ascii="Arial" w:hAnsi="Arial" w:cs="Arial"/>
          <w:sz w:val="24"/>
          <w:szCs w:val="24"/>
        </w:rPr>
      </w:pPr>
      <w:r w:rsidRPr="00A3098F">
        <w:rPr>
          <w:rFonts w:ascii="Arial" w:hAnsi="Arial" w:cs="Arial"/>
          <w:sz w:val="24"/>
          <w:szCs w:val="24"/>
        </w:rPr>
        <w:t xml:space="preserve">The Local </w:t>
      </w:r>
      <w:r w:rsidR="00855EE1" w:rsidRPr="00A3098F">
        <w:rPr>
          <w:rFonts w:ascii="Arial" w:hAnsi="Arial" w:cs="Arial"/>
          <w:sz w:val="24"/>
          <w:szCs w:val="24"/>
        </w:rPr>
        <w:t>Authorit</w:t>
      </w:r>
      <w:r w:rsidR="00855EE1">
        <w:rPr>
          <w:rFonts w:ascii="Arial" w:hAnsi="Arial" w:cs="Arial"/>
          <w:sz w:val="24"/>
          <w:szCs w:val="24"/>
        </w:rPr>
        <w:t>y’s</w:t>
      </w:r>
      <w:r w:rsidR="00855EE1" w:rsidRPr="00A3098F">
        <w:rPr>
          <w:rFonts w:ascii="Arial" w:hAnsi="Arial" w:cs="Arial"/>
          <w:sz w:val="24"/>
          <w:szCs w:val="24"/>
        </w:rPr>
        <w:t xml:space="preserve"> </w:t>
      </w:r>
      <w:r w:rsidRPr="00A3098F">
        <w:rPr>
          <w:rFonts w:ascii="Arial" w:hAnsi="Arial" w:cs="Arial"/>
          <w:sz w:val="24"/>
          <w:szCs w:val="24"/>
        </w:rPr>
        <w:t>E</w:t>
      </w:r>
      <w:r w:rsidR="007954DF">
        <w:rPr>
          <w:rFonts w:ascii="Arial" w:hAnsi="Arial" w:cs="Arial"/>
          <w:sz w:val="24"/>
          <w:szCs w:val="24"/>
        </w:rPr>
        <w:t>ducation Inclusion Service</w:t>
      </w:r>
      <w:r w:rsidR="00F47220" w:rsidRPr="00A3098F">
        <w:rPr>
          <w:rFonts w:ascii="Arial" w:hAnsi="Arial" w:cs="Arial"/>
          <w:sz w:val="24"/>
          <w:szCs w:val="24"/>
        </w:rPr>
        <w:t xml:space="preserve"> </w:t>
      </w:r>
      <w:r w:rsidRPr="00A3098F">
        <w:rPr>
          <w:rFonts w:ascii="Arial" w:hAnsi="Arial" w:cs="Arial"/>
          <w:sz w:val="24"/>
          <w:szCs w:val="24"/>
        </w:rPr>
        <w:t xml:space="preserve">sits at the front end of delivering the </w:t>
      </w:r>
      <w:r w:rsidR="00E05B3E" w:rsidRPr="00A3098F">
        <w:rPr>
          <w:rFonts w:ascii="Arial" w:hAnsi="Arial" w:cs="Arial"/>
          <w:sz w:val="24"/>
          <w:szCs w:val="24"/>
        </w:rPr>
        <w:t>Educ</w:t>
      </w:r>
      <w:r w:rsidRPr="00A3098F">
        <w:rPr>
          <w:rFonts w:ascii="Arial" w:hAnsi="Arial" w:cs="Arial"/>
          <w:sz w:val="24"/>
          <w:szCs w:val="24"/>
        </w:rPr>
        <w:t>ation Health Care Planning process, ensu</w:t>
      </w:r>
      <w:r w:rsidR="00862419" w:rsidRPr="00A3098F">
        <w:rPr>
          <w:rFonts w:ascii="Arial" w:hAnsi="Arial" w:cs="Arial"/>
          <w:sz w:val="24"/>
          <w:szCs w:val="24"/>
        </w:rPr>
        <w:t xml:space="preserve">ring timely access to resources, clear </w:t>
      </w:r>
      <w:r w:rsidR="00855EE1">
        <w:rPr>
          <w:rFonts w:ascii="Arial" w:hAnsi="Arial" w:cs="Arial"/>
          <w:sz w:val="24"/>
          <w:szCs w:val="24"/>
        </w:rPr>
        <w:t xml:space="preserve">application of </w:t>
      </w:r>
      <w:r w:rsidR="00862419" w:rsidRPr="00A3098F">
        <w:rPr>
          <w:rFonts w:ascii="Arial" w:hAnsi="Arial" w:cs="Arial"/>
          <w:sz w:val="24"/>
          <w:szCs w:val="24"/>
        </w:rPr>
        <w:t>thresholds</w:t>
      </w:r>
      <w:r w:rsidR="00855EE1">
        <w:rPr>
          <w:rFonts w:ascii="Arial" w:hAnsi="Arial" w:cs="Arial"/>
          <w:sz w:val="24"/>
          <w:szCs w:val="24"/>
        </w:rPr>
        <w:t>,</w:t>
      </w:r>
      <w:r w:rsidR="00862419" w:rsidRPr="00A3098F">
        <w:rPr>
          <w:rFonts w:ascii="Arial" w:hAnsi="Arial" w:cs="Arial"/>
          <w:sz w:val="24"/>
          <w:szCs w:val="24"/>
        </w:rPr>
        <w:t xml:space="preserve"> and clear banding descriptors for allocating SEND resources for </w:t>
      </w:r>
      <w:r w:rsidR="00862419" w:rsidRPr="003B6854">
        <w:rPr>
          <w:rFonts w:ascii="Arial" w:hAnsi="Arial" w:cs="Arial"/>
          <w:noProof/>
          <w:sz w:val="24"/>
          <w:szCs w:val="24"/>
        </w:rPr>
        <w:t>EHCP’s</w:t>
      </w:r>
      <w:r w:rsidR="00862419" w:rsidRPr="00A3098F">
        <w:rPr>
          <w:rFonts w:ascii="Arial" w:hAnsi="Arial" w:cs="Arial"/>
          <w:sz w:val="24"/>
          <w:szCs w:val="24"/>
        </w:rPr>
        <w:t>.</w:t>
      </w:r>
      <w:r w:rsidRPr="00A3098F">
        <w:rPr>
          <w:rFonts w:ascii="Arial" w:hAnsi="Arial" w:cs="Arial"/>
          <w:sz w:val="24"/>
          <w:szCs w:val="24"/>
        </w:rPr>
        <w:t xml:space="preserve"> </w:t>
      </w:r>
    </w:p>
    <w:p w14:paraId="48635C94" w14:textId="7FB63C0C" w:rsidR="002B4902" w:rsidRPr="00A3098F" w:rsidRDefault="002B4902" w:rsidP="00A3098F">
      <w:pPr>
        <w:pStyle w:val="ListParagraph"/>
        <w:numPr>
          <w:ilvl w:val="0"/>
          <w:numId w:val="5"/>
        </w:numPr>
        <w:rPr>
          <w:rFonts w:ascii="Arial" w:hAnsi="Arial" w:cs="Arial"/>
          <w:sz w:val="24"/>
          <w:szCs w:val="24"/>
        </w:rPr>
      </w:pPr>
      <w:r w:rsidRPr="008F220F">
        <w:rPr>
          <w:rFonts w:ascii="Arial" w:hAnsi="Arial" w:cs="Arial"/>
          <w:noProof/>
          <w:sz w:val="24"/>
          <w:szCs w:val="24"/>
        </w:rPr>
        <w:t>Whil</w:t>
      </w:r>
      <w:r w:rsidR="00855EE1">
        <w:rPr>
          <w:rFonts w:ascii="Arial" w:hAnsi="Arial" w:cs="Arial"/>
          <w:noProof/>
          <w:sz w:val="24"/>
          <w:szCs w:val="24"/>
        </w:rPr>
        <w:t>st</w:t>
      </w:r>
      <w:r w:rsidRPr="00A3098F">
        <w:rPr>
          <w:rFonts w:ascii="Arial" w:hAnsi="Arial" w:cs="Arial"/>
          <w:sz w:val="24"/>
          <w:szCs w:val="24"/>
        </w:rPr>
        <w:t xml:space="preserve"> progress in implementing the</w:t>
      </w:r>
      <w:r w:rsidR="001B7965">
        <w:rPr>
          <w:rFonts w:ascii="Arial" w:hAnsi="Arial" w:cs="Arial"/>
          <w:sz w:val="24"/>
          <w:szCs w:val="24"/>
        </w:rPr>
        <w:t xml:space="preserve"> requirements </w:t>
      </w:r>
      <w:r w:rsidR="001B7965" w:rsidRPr="00BA51A2">
        <w:rPr>
          <w:rFonts w:ascii="Arial" w:hAnsi="Arial" w:cs="Arial"/>
          <w:sz w:val="24"/>
          <w:szCs w:val="24"/>
        </w:rPr>
        <w:t>of the SEND Code of Practice 2015</w:t>
      </w:r>
      <w:r w:rsidRPr="00A3098F">
        <w:rPr>
          <w:rFonts w:ascii="Arial" w:hAnsi="Arial" w:cs="Arial"/>
          <w:sz w:val="24"/>
          <w:szCs w:val="24"/>
        </w:rPr>
        <w:t xml:space="preserve"> </w:t>
      </w:r>
      <w:r w:rsidR="00F67621" w:rsidRPr="00A3098F">
        <w:rPr>
          <w:rFonts w:ascii="Arial" w:hAnsi="Arial" w:cs="Arial"/>
          <w:sz w:val="24"/>
          <w:szCs w:val="24"/>
        </w:rPr>
        <w:t>has been good</w:t>
      </w:r>
      <w:r w:rsidR="008F220F">
        <w:rPr>
          <w:rFonts w:ascii="Arial" w:hAnsi="Arial" w:cs="Arial"/>
          <w:sz w:val="24"/>
          <w:szCs w:val="24"/>
        </w:rPr>
        <w:t>,</w:t>
      </w:r>
      <w:r w:rsidR="00F67621" w:rsidRPr="00A3098F">
        <w:rPr>
          <w:rFonts w:ascii="Arial" w:hAnsi="Arial" w:cs="Arial"/>
          <w:sz w:val="24"/>
          <w:szCs w:val="24"/>
        </w:rPr>
        <w:t xml:space="preserve"> </w:t>
      </w:r>
      <w:r w:rsidR="00F67621" w:rsidRPr="008F220F">
        <w:rPr>
          <w:rFonts w:ascii="Arial" w:hAnsi="Arial" w:cs="Arial"/>
          <w:noProof/>
          <w:sz w:val="24"/>
          <w:szCs w:val="24"/>
        </w:rPr>
        <w:t>and</w:t>
      </w:r>
      <w:r w:rsidR="00F67621" w:rsidRPr="00A3098F">
        <w:rPr>
          <w:rFonts w:ascii="Arial" w:hAnsi="Arial" w:cs="Arial"/>
          <w:sz w:val="24"/>
          <w:szCs w:val="24"/>
        </w:rPr>
        <w:t xml:space="preserve"> </w:t>
      </w:r>
      <w:r w:rsidR="009B688B" w:rsidRPr="00A3098F">
        <w:rPr>
          <w:rFonts w:ascii="Arial" w:hAnsi="Arial" w:cs="Arial"/>
          <w:sz w:val="24"/>
          <w:szCs w:val="24"/>
        </w:rPr>
        <w:t>our timeliness</w:t>
      </w:r>
      <w:r w:rsidR="007D73F1">
        <w:rPr>
          <w:rFonts w:ascii="Arial" w:hAnsi="Arial" w:cs="Arial"/>
          <w:sz w:val="24"/>
          <w:szCs w:val="24"/>
        </w:rPr>
        <w:t xml:space="preserve"> in delivering </w:t>
      </w:r>
      <w:r w:rsidR="007D73F1" w:rsidRPr="003B6854">
        <w:rPr>
          <w:rFonts w:ascii="Arial" w:hAnsi="Arial" w:cs="Arial"/>
          <w:noProof/>
          <w:sz w:val="24"/>
          <w:szCs w:val="24"/>
        </w:rPr>
        <w:t>EHCP’s</w:t>
      </w:r>
      <w:r w:rsidR="007D73F1">
        <w:rPr>
          <w:rFonts w:ascii="Arial" w:hAnsi="Arial" w:cs="Arial"/>
          <w:sz w:val="24"/>
          <w:szCs w:val="24"/>
        </w:rPr>
        <w:t xml:space="preserve"> </w:t>
      </w:r>
      <w:r w:rsidR="00F67621" w:rsidRPr="00A3098F">
        <w:rPr>
          <w:rFonts w:ascii="Arial" w:hAnsi="Arial" w:cs="Arial"/>
          <w:sz w:val="24"/>
          <w:szCs w:val="24"/>
        </w:rPr>
        <w:t>is much improved</w:t>
      </w:r>
      <w:r w:rsidR="00BC0F62" w:rsidRPr="00A3098F">
        <w:rPr>
          <w:rFonts w:ascii="Arial" w:hAnsi="Arial" w:cs="Arial"/>
          <w:sz w:val="24"/>
          <w:szCs w:val="24"/>
        </w:rPr>
        <w:t>;</w:t>
      </w:r>
      <w:r w:rsidR="009B688B" w:rsidRPr="00A3098F">
        <w:rPr>
          <w:rFonts w:ascii="Arial" w:hAnsi="Arial" w:cs="Arial"/>
          <w:sz w:val="24"/>
          <w:szCs w:val="24"/>
        </w:rPr>
        <w:t xml:space="preserve"> we can</w:t>
      </w:r>
      <w:r w:rsidR="003345FE">
        <w:rPr>
          <w:rFonts w:ascii="Arial" w:hAnsi="Arial" w:cs="Arial"/>
          <w:sz w:val="24"/>
          <w:szCs w:val="24"/>
        </w:rPr>
        <w:t>, however,</w:t>
      </w:r>
      <w:r w:rsidR="00F67621" w:rsidRPr="00A3098F">
        <w:rPr>
          <w:rFonts w:ascii="Arial" w:hAnsi="Arial" w:cs="Arial"/>
          <w:sz w:val="24"/>
          <w:szCs w:val="24"/>
        </w:rPr>
        <w:t xml:space="preserve"> </w:t>
      </w:r>
      <w:r w:rsidR="009B688B" w:rsidRPr="00A3098F">
        <w:rPr>
          <w:rFonts w:ascii="Arial" w:hAnsi="Arial" w:cs="Arial"/>
          <w:sz w:val="24"/>
          <w:szCs w:val="24"/>
        </w:rPr>
        <w:t xml:space="preserve">improve our feedback and interactions with </w:t>
      </w:r>
      <w:r w:rsidR="00001FBE">
        <w:rPr>
          <w:rFonts w:ascii="Arial" w:hAnsi="Arial" w:cs="Arial"/>
          <w:sz w:val="24"/>
          <w:szCs w:val="24"/>
        </w:rPr>
        <w:t xml:space="preserve">partners </w:t>
      </w:r>
      <w:r w:rsidR="009B688B" w:rsidRPr="00A3098F">
        <w:rPr>
          <w:rFonts w:ascii="Arial" w:hAnsi="Arial" w:cs="Arial"/>
          <w:sz w:val="24"/>
          <w:szCs w:val="24"/>
        </w:rPr>
        <w:t>and families</w:t>
      </w:r>
      <w:r w:rsidRPr="00A3098F">
        <w:rPr>
          <w:rFonts w:ascii="Arial" w:hAnsi="Arial" w:cs="Arial"/>
          <w:sz w:val="24"/>
          <w:szCs w:val="24"/>
        </w:rPr>
        <w:t xml:space="preserve">. Key to this </w:t>
      </w:r>
      <w:r w:rsidR="008F220F">
        <w:rPr>
          <w:rFonts w:ascii="Arial" w:hAnsi="Arial" w:cs="Arial"/>
          <w:noProof/>
          <w:sz w:val="24"/>
          <w:szCs w:val="24"/>
        </w:rPr>
        <w:t>is</w:t>
      </w:r>
      <w:r w:rsidRPr="00A3098F">
        <w:rPr>
          <w:rFonts w:ascii="Arial" w:hAnsi="Arial" w:cs="Arial"/>
          <w:sz w:val="24"/>
          <w:szCs w:val="24"/>
        </w:rPr>
        <w:t xml:space="preserve"> efficient business processes and mak</w:t>
      </w:r>
      <w:r w:rsidR="002772CB" w:rsidRPr="00A3098F">
        <w:rPr>
          <w:rFonts w:ascii="Arial" w:hAnsi="Arial" w:cs="Arial"/>
          <w:sz w:val="24"/>
          <w:szCs w:val="24"/>
        </w:rPr>
        <w:t xml:space="preserve">ing the best use of technology </w:t>
      </w:r>
      <w:r w:rsidR="0030674E">
        <w:rPr>
          <w:rFonts w:ascii="Arial" w:hAnsi="Arial" w:cs="Arial"/>
          <w:sz w:val="24"/>
          <w:szCs w:val="24"/>
        </w:rPr>
        <w:t xml:space="preserve">to </w:t>
      </w:r>
      <w:r w:rsidR="002772CB" w:rsidRPr="00A3098F">
        <w:rPr>
          <w:rFonts w:ascii="Arial" w:hAnsi="Arial" w:cs="Arial"/>
          <w:sz w:val="24"/>
          <w:szCs w:val="24"/>
        </w:rPr>
        <w:t>en</w:t>
      </w:r>
      <w:r w:rsidR="009B688B" w:rsidRPr="00A3098F">
        <w:rPr>
          <w:rFonts w:ascii="Arial" w:hAnsi="Arial" w:cs="Arial"/>
          <w:sz w:val="24"/>
          <w:szCs w:val="24"/>
        </w:rPr>
        <w:t>gage and interact with children</w:t>
      </w:r>
      <w:r w:rsidR="002772CB" w:rsidRPr="00A3098F">
        <w:rPr>
          <w:rFonts w:ascii="Arial" w:hAnsi="Arial" w:cs="Arial"/>
          <w:sz w:val="24"/>
          <w:szCs w:val="24"/>
        </w:rPr>
        <w:t xml:space="preserve"> young people</w:t>
      </w:r>
      <w:r w:rsidR="00B7506A" w:rsidRPr="00A3098F">
        <w:rPr>
          <w:rFonts w:ascii="Arial" w:hAnsi="Arial" w:cs="Arial"/>
          <w:sz w:val="24"/>
          <w:szCs w:val="24"/>
        </w:rPr>
        <w:t xml:space="preserve"> and stakeholders</w:t>
      </w:r>
    </w:p>
    <w:p w14:paraId="38AA5337" w14:textId="48E41F1B" w:rsidR="00754D6B" w:rsidRPr="00754D6B" w:rsidRDefault="007D73F1" w:rsidP="00754D6B">
      <w:pPr>
        <w:pStyle w:val="ListParagraph"/>
        <w:numPr>
          <w:ilvl w:val="0"/>
          <w:numId w:val="15"/>
        </w:numPr>
        <w:rPr>
          <w:rFonts w:ascii="Arial" w:hAnsi="Arial" w:cs="Arial"/>
          <w:b/>
          <w:bCs/>
          <w:sz w:val="24"/>
          <w:szCs w:val="24"/>
        </w:rPr>
      </w:pPr>
      <w:r>
        <w:rPr>
          <w:rFonts w:ascii="Arial" w:hAnsi="Arial" w:cs="Arial"/>
          <w:sz w:val="24"/>
          <w:szCs w:val="24"/>
        </w:rPr>
        <w:t>The service</w:t>
      </w:r>
      <w:r w:rsidR="002B4902" w:rsidRPr="00A3098F">
        <w:rPr>
          <w:rFonts w:ascii="Arial" w:hAnsi="Arial" w:cs="Arial"/>
          <w:sz w:val="24"/>
          <w:szCs w:val="24"/>
        </w:rPr>
        <w:t xml:space="preserve"> ensures that children and young people have access to suitable educational placements a</w:t>
      </w:r>
      <w:r w:rsidR="00B7506A" w:rsidRPr="00A3098F">
        <w:rPr>
          <w:rFonts w:ascii="Arial" w:hAnsi="Arial" w:cs="Arial"/>
          <w:sz w:val="24"/>
          <w:szCs w:val="24"/>
        </w:rPr>
        <w:t>nd support services to sustain</w:t>
      </w:r>
      <w:r w:rsidR="002B4902" w:rsidRPr="00A3098F">
        <w:rPr>
          <w:rFonts w:ascii="Arial" w:hAnsi="Arial" w:cs="Arial"/>
          <w:sz w:val="24"/>
          <w:szCs w:val="24"/>
        </w:rPr>
        <w:t xml:space="preserve"> placement</w:t>
      </w:r>
      <w:r w:rsidR="00B7506A" w:rsidRPr="00A3098F">
        <w:rPr>
          <w:rFonts w:ascii="Arial" w:hAnsi="Arial" w:cs="Arial"/>
          <w:sz w:val="24"/>
          <w:szCs w:val="24"/>
        </w:rPr>
        <w:t>s</w:t>
      </w:r>
      <w:r w:rsidR="002B4902" w:rsidRPr="00A3098F">
        <w:rPr>
          <w:rFonts w:ascii="Arial" w:hAnsi="Arial" w:cs="Arial"/>
          <w:sz w:val="24"/>
          <w:szCs w:val="24"/>
        </w:rPr>
        <w:t xml:space="preserve">. </w:t>
      </w:r>
      <w:r w:rsidR="007954DF">
        <w:rPr>
          <w:rFonts w:ascii="Arial" w:hAnsi="Arial" w:cs="Arial"/>
          <w:sz w:val="24"/>
          <w:szCs w:val="24"/>
        </w:rPr>
        <w:t>Our future priorities must</w:t>
      </w:r>
      <w:r w:rsidR="004921C2" w:rsidRPr="00A3098F">
        <w:rPr>
          <w:rFonts w:ascii="Arial" w:hAnsi="Arial" w:cs="Arial"/>
          <w:sz w:val="24"/>
          <w:szCs w:val="24"/>
        </w:rPr>
        <w:t xml:space="preserve"> focus on delivering on-going preventative support and support where placements are at risk of breaking down</w:t>
      </w:r>
      <w:r w:rsidR="00754D6B">
        <w:rPr>
          <w:rFonts w:ascii="Arial" w:hAnsi="Arial" w:cs="Arial"/>
          <w:sz w:val="24"/>
          <w:szCs w:val="24"/>
        </w:rPr>
        <w:t xml:space="preserve">. </w:t>
      </w:r>
      <w:r w:rsidR="00754D6B" w:rsidRPr="000603FB">
        <w:rPr>
          <w:rFonts w:ascii="Arial" w:hAnsi="Arial" w:cs="Arial"/>
          <w:sz w:val="24"/>
          <w:szCs w:val="24"/>
        </w:rPr>
        <w:t>We will do this by offering a continuum of support, w</w:t>
      </w:r>
      <w:r w:rsidR="00842549" w:rsidRPr="000603FB">
        <w:rPr>
          <w:rFonts w:ascii="Arial" w:hAnsi="Arial" w:cs="Arial"/>
          <w:sz w:val="24"/>
          <w:szCs w:val="24"/>
        </w:rPr>
        <w:t>ith</w:t>
      </w:r>
      <w:r w:rsidR="00754D6B" w:rsidRPr="000603FB">
        <w:rPr>
          <w:rFonts w:ascii="Arial" w:hAnsi="Arial" w:cs="Arial"/>
          <w:sz w:val="24"/>
          <w:szCs w:val="24"/>
        </w:rPr>
        <w:t xml:space="preserve"> services offering early help, </w:t>
      </w:r>
      <w:r w:rsidR="00754D6B" w:rsidRPr="000603FB">
        <w:rPr>
          <w:rFonts w:ascii="Arial" w:hAnsi="Arial" w:cs="Arial"/>
          <w:sz w:val="24"/>
          <w:szCs w:val="24"/>
        </w:rPr>
        <w:lastRenderedPageBreak/>
        <w:t xml:space="preserve">building capacity in settings by supporting the graduated approach and commissioning specialist services such as </w:t>
      </w:r>
      <w:r w:rsidR="00001FBE">
        <w:rPr>
          <w:rFonts w:ascii="Arial" w:hAnsi="Arial" w:cs="Arial"/>
          <w:sz w:val="24"/>
          <w:szCs w:val="24"/>
        </w:rPr>
        <w:t xml:space="preserve">the </w:t>
      </w:r>
      <w:r w:rsidR="00754D6B" w:rsidRPr="000603FB">
        <w:rPr>
          <w:rFonts w:ascii="Arial" w:hAnsi="Arial" w:cs="Arial"/>
          <w:sz w:val="24"/>
          <w:szCs w:val="24"/>
        </w:rPr>
        <w:t>S</w:t>
      </w:r>
      <w:r w:rsidR="00F00ECD" w:rsidRPr="000603FB">
        <w:rPr>
          <w:rFonts w:ascii="Arial" w:hAnsi="Arial" w:cs="Arial"/>
          <w:sz w:val="24"/>
          <w:szCs w:val="24"/>
        </w:rPr>
        <w:t>tudent &amp; Family Support Service (S</w:t>
      </w:r>
      <w:r w:rsidR="00754D6B" w:rsidRPr="000603FB">
        <w:rPr>
          <w:rFonts w:ascii="Arial" w:hAnsi="Arial" w:cs="Arial"/>
          <w:sz w:val="24"/>
          <w:szCs w:val="24"/>
        </w:rPr>
        <w:t>AFS</w:t>
      </w:r>
      <w:r w:rsidR="00F00ECD" w:rsidRPr="000603FB">
        <w:rPr>
          <w:rFonts w:ascii="Arial" w:hAnsi="Arial" w:cs="Arial"/>
          <w:sz w:val="24"/>
          <w:szCs w:val="24"/>
        </w:rPr>
        <w:t>)</w:t>
      </w:r>
      <w:r w:rsidR="00754D6B" w:rsidRPr="000603FB">
        <w:rPr>
          <w:rFonts w:ascii="Arial" w:hAnsi="Arial" w:cs="Arial"/>
          <w:sz w:val="24"/>
          <w:szCs w:val="24"/>
        </w:rPr>
        <w:t xml:space="preserve">, </w:t>
      </w:r>
      <w:r w:rsidR="00F00ECD" w:rsidRPr="000603FB">
        <w:rPr>
          <w:rFonts w:ascii="Arial" w:hAnsi="Arial" w:cs="Arial"/>
          <w:sz w:val="24"/>
          <w:szCs w:val="24"/>
        </w:rPr>
        <w:t>Nurture Outreach Service (</w:t>
      </w:r>
      <w:r w:rsidR="00754D6B" w:rsidRPr="000603FB">
        <w:rPr>
          <w:rFonts w:ascii="Arial" w:hAnsi="Arial" w:cs="Arial"/>
          <w:sz w:val="24"/>
          <w:szCs w:val="24"/>
        </w:rPr>
        <w:t>NOS</w:t>
      </w:r>
      <w:r w:rsidR="00F00ECD" w:rsidRPr="000603FB">
        <w:rPr>
          <w:rFonts w:ascii="Arial" w:hAnsi="Arial" w:cs="Arial"/>
          <w:sz w:val="24"/>
          <w:szCs w:val="24"/>
        </w:rPr>
        <w:t>)</w:t>
      </w:r>
      <w:r w:rsidR="00C56DC8" w:rsidRPr="000603FB">
        <w:rPr>
          <w:rFonts w:ascii="Arial" w:hAnsi="Arial" w:cs="Arial"/>
          <w:sz w:val="24"/>
          <w:szCs w:val="24"/>
        </w:rPr>
        <w:t xml:space="preserve">, </w:t>
      </w:r>
      <w:r w:rsidR="00754D6B" w:rsidRPr="000603FB">
        <w:rPr>
          <w:rFonts w:ascii="Arial" w:hAnsi="Arial" w:cs="Arial"/>
          <w:sz w:val="24"/>
          <w:szCs w:val="24"/>
        </w:rPr>
        <w:t>A</w:t>
      </w:r>
      <w:r w:rsidR="00F00ECD" w:rsidRPr="000603FB">
        <w:rPr>
          <w:rFonts w:ascii="Arial" w:hAnsi="Arial" w:cs="Arial"/>
          <w:sz w:val="24"/>
          <w:szCs w:val="24"/>
        </w:rPr>
        <w:t xml:space="preserve">lternative </w:t>
      </w:r>
      <w:r w:rsidR="00754D6B" w:rsidRPr="000603FB">
        <w:rPr>
          <w:rFonts w:ascii="Arial" w:hAnsi="Arial" w:cs="Arial"/>
          <w:sz w:val="24"/>
          <w:szCs w:val="24"/>
        </w:rPr>
        <w:t>P</w:t>
      </w:r>
      <w:r w:rsidR="00F00ECD" w:rsidRPr="000603FB">
        <w:rPr>
          <w:rFonts w:ascii="Arial" w:hAnsi="Arial" w:cs="Arial"/>
          <w:sz w:val="24"/>
          <w:szCs w:val="24"/>
        </w:rPr>
        <w:t>rovision (AP)</w:t>
      </w:r>
      <w:r w:rsidR="00C56DC8" w:rsidRPr="000603FB">
        <w:rPr>
          <w:rFonts w:ascii="Arial" w:hAnsi="Arial" w:cs="Arial"/>
          <w:sz w:val="24"/>
          <w:szCs w:val="24"/>
        </w:rPr>
        <w:t xml:space="preserve"> and Specialist Autism Support Service (SASS)</w:t>
      </w:r>
      <w:r w:rsidR="00754D6B" w:rsidRPr="000603FB">
        <w:rPr>
          <w:rFonts w:ascii="Arial" w:hAnsi="Arial" w:cs="Arial"/>
          <w:sz w:val="24"/>
          <w:szCs w:val="24"/>
        </w:rPr>
        <w:t>.</w:t>
      </w:r>
      <w:r w:rsidR="00BD316B" w:rsidRPr="000603FB">
        <w:rPr>
          <w:rFonts w:ascii="Arial" w:hAnsi="Arial" w:cs="Arial"/>
          <w:sz w:val="24"/>
          <w:szCs w:val="24"/>
        </w:rPr>
        <w:t xml:space="preserve"> The Educational Psychology Service (EPS) will continue to offer support to early years settings, schools, the College and other providers for children and young people with EHCPs where there is a risk of placement breakdowns through their consultation service and the EPS advice line. </w:t>
      </w:r>
      <w:r w:rsidR="00754D6B" w:rsidRPr="000603FB">
        <w:rPr>
          <w:rFonts w:ascii="Arial" w:hAnsi="Arial" w:cs="Arial"/>
          <w:noProof/>
          <w:sz w:val="24"/>
          <w:szCs w:val="24"/>
        </w:rPr>
        <w:t xml:space="preserve">We will </w:t>
      </w:r>
      <w:r w:rsidR="00754D6B" w:rsidRPr="000603FB">
        <w:rPr>
          <w:rFonts w:ascii="Arial" w:hAnsi="Arial" w:cs="Arial"/>
          <w:sz w:val="24"/>
          <w:szCs w:val="24"/>
        </w:rPr>
        <w:t xml:space="preserve">work alongside the MATs, supporting and propagating good practice and </w:t>
      </w:r>
      <w:r w:rsidR="00262068" w:rsidRPr="000603FB">
        <w:rPr>
          <w:rFonts w:ascii="Arial" w:hAnsi="Arial" w:cs="Arial"/>
          <w:sz w:val="24"/>
          <w:szCs w:val="24"/>
        </w:rPr>
        <w:t>providing challenge</w:t>
      </w:r>
      <w:r w:rsidR="00754D6B" w:rsidRPr="000603FB">
        <w:rPr>
          <w:rFonts w:ascii="Arial" w:hAnsi="Arial" w:cs="Arial"/>
          <w:sz w:val="24"/>
          <w:szCs w:val="24"/>
        </w:rPr>
        <w:t xml:space="preserve"> and support where practice falls short.</w:t>
      </w:r>
    </w:p>
    <w:p w14:paraId="245EAFD4" w14:textId="4E0214E8" w:rsidR="001D665E" w:rsidRPr="000603FB" w:rsidRDefault="001D665E" w:rsidP="001D665E">
      <w:pPr>
        <w:pStyle w:val="ListParagraph"/>
        <w:numPr>
          <w:ilvl w:val="0"/>
          <w:numId w:val="5"/>
        </w:numPr>
        <w:rPr>
          <w:rFonts w:ascii="Arial" w:hAnsi="Arial" w:cs="Arial"/>
          <w:sz w:val="24"/>
          <w:szCs w:val="24"/>
        </w:rPr>
      </w:pPr>
      <w:r w:rsidRPr="000603FB">
        <w:rPr>
          <w:rFonts w:ascii="Arial" w:hAnsi="Arial" w:cs="Arial"/>
          <w:sz w:val="24"/>
          <w:szCs w:val="24"/>
        </w:rPr>
        <w:t>We will continue to support early help for all children with SEND in particular with input from the Educational Psychology Service who will offer E</w:t>
      </w:r>
      <w:r w:rsidR="00721A6B">
        <w:rPr>
          <w:rFonts w:ascii="Arial" w:hAnsi="Arial" w:cs="Arial"/>
          <w:sz w:val="24"/>
          <w:szCs w:val="24"/>
        </w:rPr>
        <w:t>motio</w:t>
      </w:r>
      <w:r w:rsidR="00301639">
        <w:rPr>
          <w:rFonts w:ascii="Arial" w:hAnsi="Arial" w:cs="Arial"/>
          <w:sz w:val="24"/>
          <w:szCs w:val="24"/>
        </w:rPr>
        <w:t>nal</w:t>
      </w:r>
      <w:r w:rsidR="00721A6B">
        <w:rPr>
          <w:rFonts w:ascii="Arial" w:hAnsi="Arial" w:cs="Arial"/>
          <w:sz w:val="24"/>
          <w:szCs w:val="24"/>
        </w:rPr>
        <w:t xml:space="preserve"> </w:t>
      </w:r>
      <w:r w:rsidRPr="000603FB">
        <w:rPr>
          <w:rFonts w:ascii="Arial" w:hAnsi="Arial" w:cs="Arial"/>
          <w:sz w:val="24"/>
          <w:szCs w:val="24"/>
        </w:rPr>
        <w:t>L</w:t>
      </w:r>
      <w:r w:rsidR="00721A6B">
        <w:rPr>
          <w:rFonts w:ascii="Arial" w:hAnsi="Arial" w:cs="Arial"/>
          <w:sz w:val="24"/>
          <w:szCs w:val="24"/>
        </w:rPr>
        <w:t xml:space="preserve">iteracy </w:t>
      </w:r>
      <w:r w:rsidRPr="000603FB">
        <w:rPr>
          <w:rFonts w:ascii="Arial" w:hAnsi="Arial" w:cs="Arial"/>
          <w:sz w:val="24"/>
          <w:szCs w:val="24"/>
        </w:rPr>
        <w:t>S</w:t>
      </w:r>
      <w:r w:rsidR="000F3472">
        <w:rPr>
          <w:rFonts w:ascii="Arial" w:hAnsi="Arial" w:cs="Arial"/>
          <w:sz w:val="24"/>
          <w:szCs w:val="24"/>
        </w:rPr>
        <w:t xml:space="preserve">upport </w:t>
      </w:r>
      <w:r w:rsidRPr="000603FB">
        <w:rPr>
          <w:rFonts w:ascii="Arial" w:hAnsi="Arial" w:cs="Arial"/>
          <w:sz w:val="24"/>
          <w:szCs w:val="24"/>
        </w:rPr>
        <w:t>A</w:t>
      </w:r>
      <w:r w:rsidR="000F3472">
        <w:rPr>
          <w:rFonts w:ascii="Arial" w:hAnsi="Arial" w:cs="Arial"/>
          <w:sz w:val="24"/>
          <w:szCs w:val="24"/>
        </w:rPr>
        <w:t>ssistants</w:t>
      </w:r>
      <w:r w:rsidR="001F26C3">
        <w:rPr>
          <w:rFonts w:ascii="Arial" w:hAnsi="Arial" w:cs="Arial"/>
          <w:sz w:val="24"/>
          <w:szCs w:val="24"/>
        </w:rPr>
        <w:t xml:space="preserve"> (ELSA)</w:t>
      </w:r>
      <w:r w:rsidRPr="000603FB">
        <w:rPr>
          <w:rFonts w:ascii="Arial" w:hAnsi="Arial" w:cs="Arial"/>
          <w:sz w:val="24"/>
          <w:szCs w:val="24"/>
        </w:rPr>
        <w:t xml:space="preserve"> training and supervision to support the development of children and young people’s emotional literacy skills with Precision Teaching to support the development of literacy skills and with a focus on children’s independent learning skills and confidence. </w:t>
      </w:r>
    </w:p>
    <w:p w14:paraId="0DFCEB1A" w14:textId="31CB52A2" w:rsidR="001B7965" w:rsidRPr="000603FB" w:rsidRDefault="004921C2" w:rsidP="00A3098F">
      <w:pPr>
        <w:pStyle w:val="ListParagraph"/>
        <w:numPr>
          <w:ilvl w:val="0"/>
          <w:numId w:val="5"/>
        </w:numPr>
        <w:rPr>
          <w:rFonts w:ascii="Arial" w:hAnsi="Arial" w:cs="Arial"/>
          <w:sz w:val="24"/>
          <w:szCs w:val="24"/>
        </w:rPr>
      </w:pPr>
      <w:r w:rsidRPr="00A3098F">
        <w:rPr>
          <w:rFonts w:ascii="Arial" w:hAnsi="Arial" w:cs="Arial"/>
          <w:sz w:val="24"/>
          <w:szCs w:val="24"/>
        </w:rPr>
        <w:t>Support for e</w:t>
      </w:r>
      <w:r w:rsidR="00D11E9B" w:rsidRPr="00A3098F">
        <w:rPr>
          <w:rFonts w:ascii="Arial" w:hAnsi="Arial" w:cs="Arial"/>
          <w:sz w:val="24"/>
          <w:szCs w:val="24"/>
        </w:rPr>
        <w:t>arly years i</w:t>
      </w:r>
      <w:r w:rsidRPr="00A3098F">
        <w:rPr>
          <w:rFonts w:ascii="Arial" w:hAnsi="Arial" w:cs="Arial"/>
          <w:sz w:val="24"/>
          <w:szCs w:val="24"/>
        </w:rPr>
        <w:t xml:space="preserve">s good, but </w:t>
      </w:r>
      <w:r w:rsidR="003B6854">
        <w:rPr>
          <w:rFonts w:ascii="Arial" w:hAnsi="Arial" w:cs="Arial"/>
          <w:sz w:val="24"/>
          <w:szCs w:val="24"/>
        </w:rPr>
        <w:t xml:space="preserve">the </w:t>
      </w:r>
      <w:r w:rsidRPr="003B6854">
        <w:rPr>
          <w:rFonts w:ascii="Arial" w:hAnsi="Arial" w:cs="Arial"/>
          <w:noProof/>
          <w:sz w:val="24"/>
          <w:szCs w:val="24"/>
        </w:rPr>
        <w:t>capacity</w:t>
      </w:r>
      <w:r w:rsidRPr="00A3098F">
        <w:rPr>
          <w:rFonts w:ascii="Arial" w:hAnsi="Arial" w:cs="Arial"/>
          <w:sz w:val="24"/>
          <w:szCs w:val="24"/>
        </w:rPr>
        <w:t xml:space="preserve"> to </w:t>
      </w:r>
      <w:r w:rsidRPr="003B6854">
        <w:rPr>
          <w:rFonts w:ascii="Arial" w:hAnsi="Arial" w:cs="Arial"/>
          <w:noProof/>
          <w:sz w:val="24"/>
          <w:szCs w:val="24"/>
        </w:rPr>
        <w:t>coordinate</w:t>
      </w:r>
      <w:r w:rsidRPr="00A3098F">
        <w:rPr>
          <w:rFonts w:ascii="Arial" w:hAnsi="Arial" w:cs="Arial"/>
          <w:sz w:val="24"/>
          <w:szCs w:val="24"/>
        </w:rPr>
        <w:t xml:space="preserve"> </w:t>
      </w:r>
      <w:r w:rsidR="003D7B4A">
        <w:rPr>
          <w:rFonts w:ascii="Arial" w:hAnsi="Arial" w:cs="Arial"/>
          <w:sz w:val="24"/>
          <w:szCs w:val="24"/>
        </w:rPr>
        <w:t xml:space="preserve">and support </w:t>
      </w:r>
      <w:r w:rsidRPr="00A3098F">
        <w:rPr>
          <w:rFonts w:ascii="Arial" w:hAnsi="Arial" w:cs="Arial"/>
          <w:sz w:val="24"/>
          <w:szCs w:val="24"/>
        </w:rPr>
        <w:t xml:space="preserve">practice </w:t>
      </w:r>
      <w:r w:rsidR="003D7B4A">
        <w:rPr>
          <w:rFonts w:ascii="Arial" w:hAnsi="Arial" w:cs="Arial"/>
          <w:sz w:val="24"/>
          <w:szCs w:val="24"/>
        </w:rPr>
        <w:t xml:space="preserve">earlier for all children with SEND </w:t>
      </w:r>
      <w:r w:rsidRPr="00A3098F">
        <w:rPr>
          <w:rFonts w:ascii="Arial" w:hAnsi="Arial" w:cs="Arial"/>
          <w:sz w:val="24"/>
          <w:szCs w:val="24"/>
        </w:rPr>
        <w:t>across the wider education sector is limited</w:t>
      </w:r>
      <w:r w:rsidR="00BF28AD">
        <w:rPr>
          <w:rFonts w:ascii="Arial" w:hAnsi="Arial" w:cs="Arial"/>
          <w:sz w:val="24"/>
          <w:szCs w:val="24"/>
        </w:rPr>
        <w:t xml:space="preserve"> and needs to be improved</w:t>
      </w:r>
      <w:r w:rsidRPr="00A3098F">
        <w:rPr>
          <w:rFonts w:ascii="Arial" w:hAnsi="Arial" w:cs="Arial"/>
          <w:sz w:val="24"/>
          <w:szCs w:val="24"/>
        </w:rPr>
        <w:t xml:space="preserve">. </w:t>
      </w:r>
      <w:r w:rsidR="009A2C42" w:rsidRPr="000603FB">
        <w:rPr>
          <w:rFonts w:ascii="Arial" w:hAnsi="Arial" w:cs="Arial"/>
          <w:sz w:val="24"/>
          <w:szCs w:val="24"/>
        </w:rPr>
        <w:t xml:space="preserve">We need to work closely with Early Years </w:t>
      </w:r>
      <w:r w:rsidR="00001FBE">
        <w:rPr>
          <w:rFonts w:ascii="Arial" w:hAnsi="Arial" w:cs="Arial"/>
          <w:sz w:val="24"/>
          <w:szCs w:val="24"/>
        </w:rPr>
        <w:t>A</w:t>
      </w:r>
      <w:r w:rsidR="009A2C42" w:rsidRPr="000603FB">
        <w:rPr>
          <w:rFonts w:ascii="Arial" w:hAnsi="Arial" w:cs="Arial"/>
          <w:sz w:val="24"/>
          <w:szCs w:val="24"/>
        </w:rPr>
        <w:t>dvisors and SE</w:t>
      </w:r>
      <w:r w:rsidR="004651E1">
        <w:rPr>
          <w:rFonts w:ascii="Arial" w:hAnsi="Arial" w:cs="Arial"/>
          <w:sz w:val="24"/>
          <w:szCs w:val="24"/>
        </w:rPr>
        <w:t xml:space="preserve">N Coordinators (SENCOs) </w:t>
      </w:r>
      <w:r w:rsidR="009A2C42" w:rsidRPr="000603FB">
        <w:rPr>
          <w:rFonts w:ascii="Arial" w:hAnsi="Arial" w:cs="Arial"/>
          <w:sz w:val="24"/>
          <w:szCs w:val="24"/>
        </w:rPr>
        <w:t>to identify possible SEND and to deliver effective support.</w:t>
      </w:r>
      <w:r w:rsidR="00BD316B" w:rsidRPr="000603FB">
        <w:rPr>
          <w:rFonts w:ascii="Arial" w:hAnsi="Arial" w:cs="Arial"/>
          <w:sz w:val="24"/>
          <w:szCs w:val="24"/>
        </w:rPr>
        <w:t xml:space="preserve"> We will continue to offer support to early years setting SENCOs through the Area SENCO Team which sits within the EPS. </w:t>
      </w:r>
    </w:p>
    <w:p w14:paraId="5B3FABEB" w14:textId="54633E54" w:rsidR="009B6C67" w:rsidRPr="00F50595" w:rsidRDefault="009B6C67" w:rsidP="009B6C67">
      <w:pPr>
        <w:pStyle w:val="ListParagraph"/>
        <w:numPr>
          <w:ilvl w:val="0"/>
          <w:numId w:val="5"/>
        </w:numPr>
        <w:rPr>
          <w:b/>
          <w:bCs/>
          <w:color w:val="7030A0"/>
        </w:rPr>
      </w:pPr>
      <w:r w:rsidRPr="00F50595">
        <w:rPr>
          <w:rFonts w:ascii="Arial" w:hAnsi="Arial" w:cs="Arial"/>
          <w:sz w:val="24"/>
          <w:szCs w:val="24"/>
        </w:rPr>
        <w:t xml:space="preserve">We will also build on developing </w:t>
      </w:r>
      <w:r>
        <w:rPr>
          <w:rFonts w:ascii="Arial" w:hAnsi="Arial" w:cs="Arial"/>
          <w:sz w:val="24"/>
          <w:szCs w:val="24"/>
        </w:rPr>
        <w:t>our</w:t>
      </w:r>
      <w:r w:rsidRPr="00F50595">
        <w:rPr>
          <w:rFonts w:ascii="Arial" w:hAnsi="Arial" w:cs="Arial"/>
          <w:sz w:val="24"/>
          <w:szCs w:val="24"/>
        </w:rPr>
        <w:t xml:space="preserve"> good practice in preparing for adulthood in education through the continued development of the </w:t>
      </w:r>
      <w:r w:rsidRPr="00F50595">
        <w:rPr>
          <w:rFonts w:ascii="Arial" w:hAnsi="Arial" w:cs="Arial"/>
          <w:noProof/>
          <w:sz w:val="24"/>
          <w:szCs w:val="24"/>
        </w:rPr>
        <w:t>0-25</w:t>
      </w:r>
      <w:r w:rsidRPr="00F50595">
        <w:rPr>
          <w:rFonts w:ascii="Arial" w:hAnsi="Arial" w:cs="Arial"/>
          <w:sz w:val="24"/>
          <w:szCs w:val="24"/>
        </w:rPr>
        <w:t xml:space="preserve"> agenda. We are working towards developing a Transition Strategy with adult social services </w:t>
      </w:r>
      <w:r w:rsidR="00262068" w:rsidRPr="00F50595">
        <w:rPr>
          <w:rFonts w:ascii="Arial" w:hAnsi="Arial" w:cs="Arial"/>
          <w:sz w:val="24"/>
          <w:szCs w:val="24"/>
        </w:rPr>
        <w:t>to enable</w:t>
      </w:r>
      <w:r>
        <w:rPr>
          <w:rFonts w:ascii="Arial" w:hAnsi="Arial" w:cs="Arial"/>
          <w:sz w:val="24"/>
          <w:szCs w:val="24"/>
        </w:rPr>
        <w:t xml:space="preserve"> working together b</w:t>
      </w:r>
      <w:r w:rsidRPr="00F50595">
        <w:rPr>
          <w:rFonts w:ascii="Arial" w:hAnsi="Arial" w:cs="Arial"/>
          <w:sz w:val="24"/>
          <w:szCs w:val="24"/>
        </w:rPr>
        <w:t xml:space="preserve">etween agencies for young people </w:t>
      </w:r>
      <w:r>
        <w:rPr>
          <w:rFonts w:ascii="Arial" w:hAnsi="Arial" w:cs="Arial"/>
          <w:sz w:val="24"/>
          <w:szCs w:val="24"/>
        </w:rPr>
        <w:t>moving</w:t>
      </w:r>
      <w:r w:rsidRPr="00F50595">
        <w:rPr>
          <w:rFonts w:ascii="Arial" w:hAnsi="Arial" w:cs="Arial"/>
          <w:sz w:val="24"/>
          <w:szCs w:val="24"/>
        </w:rPr>
        <w:t xml:space="preserve"> between children and adult’s services to ensure a seamless process for all involved.</w:t>
      </w:r>
    </w:p>
    <w:p w14:paraId="4A7F54E4" w14:textId="162380C7" w:rsidR="00847752" w:rsidRPr="00EF3957" w:rsidRDefault="0040433F" w:rsidP="009B6C67">
      <w:pPr>
        <w:ind w:left="360"/>
        <w:rPr>
          <w:rFonts w:ascii="Arial" w:hAnsi="Arial" w:cs="Arial"/>
          <w:b/>
          <w:bCs/>
          <w:sz w:val="24"/>
          <w:szCs w:val="24"/>
        </w:rPr>
      </w:pPr>
      <w:r w:rsidRPr="00EF3957">
        <w:rPr>
          <w:rFonts w:ascii="Arial" w:hAnsi="Arial" w:cs="Arial"/>
          <w:b/>
          <w:bCs/>
          <w:sz w:val="24"/>
          <w:szCs w:val="24"/>
        </w:rPr>
        <w:t xml:space="preserve">Key </w:t>
      </w:r>
      <w:r w:rsidR="00F108E2" w:rsidRPr="00EF3957">
        <w:rPr>
          <w:rFonts w:ascii="Arial" w:hAnsi="Arial" w:cs="Arial"/>
          <w:b/>
          <w:bCs/>
          <w:sz w:val="24"/>
          <w:szCs w:val="24"/>
        </w:rPr>
        <w:t xml:space="preserve">Area </w:t>
      </w:r>
      <w:r w:rsidR="00425EBA" w:rsidRPr="00EF3957">
        <w:rPr>
          <w:rFonts w:ascii="Arial" w:hAnsi="Arial" w:cs="Arial"/>
          <w:b/>
          <w:bCs/>
          <w:sz w:val="24"/>
          <w:szCs w:val="24"/>
        </w:rPr>
        <w:t>2:</w:t>
      </w:r>
      <w:r w:rsidR="00847752" w:rsidRPr="00EF3957">
        <w:rPr>
          <w:rFonts w:ascii="Arial" w:hAnsi="Arial" w:cs="Arial"/>
          <w:b/>
          <w:bCs/>
          <w:sz w:val="24"/>
          <w:szCs w:val="24"/>
        </w:rPr>
        <w:t xml:space="preserve"> </w:t>
      </w:r>
      <w:r w:rsidR="00F47220" w:rsidRPr="00EF3957">
        <w:rPr>
          <w:rFonts w:ascii="Arial" w:hAnsi="Arial" w:cs="Arial"/>
          <w:b/>
          <w:bCs/>
          <w:sz w:val="24"/>
          <w:szCs w:val="24"/>
        </w:rPr>
        <w:t xml:space="preserve">Teaching and Practice in Education Sectors </w:t>
      </w:r>
      <w:r w:rsidR="003D7B4A" w:rsidRPr="00EF3957">
        <w:rPr>
          <w:rFonts w:ascii="Arial" w:hAnsi="Arial" w:cs="Arial"/>
          <w:b/>
          <w:bCs/>
          <w:sz w:val="24"/>
          <w:szCs w:val="24"/>
        </w:rPr>
        <w:t>–</w:t>
      </w:r>
      <w:r w:rsidR="00F47220" w:rsidRPr="00EF3957">
        <w:rPr>
          <w:rFonts w:ascii="Arial" w:hAnsi="Arial" w:cs="Arial"/>
          <w:b/>
          <w:bCs/>
          <w:sz w:val="24"/>
          <w:szCs w:val="24"/>
        </w:rPr>
        <w:t xml:space="preserve"> </w:t>
      </w:r>
      <w:r w:rsidR="003D7B4A" w:rsidRPr="00EF3957">
        <w:rPr>
          <w:rFonts w:ascii="Arial" w:hAnsi="Arial" w:cs="Arial"/>
          <w:b/>
          <w:bCs/>
          <w:sz w:val="24"/>
          <w:szCs w:val="24"/>
        </w:rPr>
        <w:t xml:space="preserve">supporting and </w:t>
      </w:r>
      <w:r w:rsidR="00F47220" w:rsidRPr="00EF3957">
        <w:rPr>
          <w:rFonts w:ascii="Arial" w:hAnsi="Arial" w:cs="Arial"/>
          <w:b/>
          <w:bCs/>
          <w:sz w:val="24"/>
          <w:szCs w:val="24"/>
        </w:rPr>
        <w:t>d</w:t>
      </w:r>
      <w:r w:rsidR="00847752" w:rsidRPr="00EF3957">
        <w:rPr>
          <w:rFonts w:ascii="Arial" w:hAnsi="Arial" w:cs="Arial"/>
          <w:b/>
          <w:bCs/>
          <w:sz w:val="24"/>
          <w:szCs w:val="24"/>
        </w:rPr>
        <w:t>evelop</w:t>
      </w:r>
      <w:r w:rsidR="006F3F70" w:rsidRPr="00EF3957">
        <w:rPr>
          <w:rFonts w:ascii="Arial" w:hAnsi="Arial" w:cs="Arial"/>
          <w:b/>
          <w:bCs/>
          <w:sz w:val="24"/>
          <w:szCs w:val="24"/>
        </w:rPr>
        <w:t>ing</w:t>
      </w:r>
      <w:r w:rsidR="00847752" w:rsidRPr="00EF3957">
        <w:rPr>
          <w:rFonts w:ascii="Arial" w:hAnsi="Arial" w:cs="Arial"/>
          <w:b/>
          <w:bCs/>
          <w:sz w:val="24"/>
          <w:szCs w:val="24"/>
        </w:rPr>
        <w:t xml:space="preserve"> continual </w:t>
      </w:r>
      <w:r w:rsidR="006F3F70" w:rsidRPr="00EF3957">
        <w:rPr>
          <w:rFonts w:ascii="Arial" w:hAnsi="Arial" w:cs="Arial"/>
          <w:b/>
          <w:bCs/>
          <w:sz w:val="24"/>
          <w:szCs w:val="24"/>
        </w:rPr>
        <w:t>sector led improvements</w:t>
      </w:r>
      <w:r w:rsidR="00847752" w:rsidRPr="00EF3957">
        <w:rPr>
          <w:rFonts w:ascii="Arial" w:hAnsi="Arial" w:cs="Arial"/>
          <w:b/>
          <w:bCs/>
          <w:sz w:val="24"/>
          <w:szCs w:val="24"/>
        </w:rPr>
        <w:t xml:space="preserve"> </w:t>
      </w:r>
    </w:p>
    <w:p w14:paraId="11E88FA3" w14:textId="778DD6A6" w:rsidR="00D9495C" w:rsidRPr="000603FB" w:rsidRDefault="00C95C38" w:rsidP="00A3098F">
      <w:pPr>
        <w:pStyle w:val="ListParagraph"/>
        <w:numPr>
          <w:ilvl w:val="0"/>
          <w:numId w:val="6"/>
        </w:numPr>
        <w:rPr>
          <w:rFonts w:ascii="Arial" w:hAnsi="Arial" w:cs="Arial"/>
          <w:bCs/>
          <w:sz w:val="24"/>
          <w:szCs w:val="24"/>
        </w:rPr>
      </w:pPr>
      <w:r w:rsidRPr="000603FB">
        <w:rPr>
          <w:rFonts w:ascii="Arial" w:hAnsi="Arial" w:cs="Arial"/>
          <w:bCs/>
          <w:sz w:val="24"/>
          <w:szCs w:val="24"/>
        </w:rPr>
        <w:t>The local a</w:t>
      </w:r>
      <w:r w:rsidR="00D9495C" w:rsidRPr="000603FB">
        <w:rPr>
          <w:rFonts w:ascii="Arial" w:hAnsi="Arial" w:cs="Arial"/>
          <w:bCs/>
          <w:sz w:val="24"/>
          <w:szCs w:val="24"/>
        </w:rPr>
        <w:t xml:space="preserve">rea continues to deliver SENCO </w:t>
      </w:r>
      <w:r w:rsidR="000C621B" w:rsidRPr="000603FB">
        <w:rPr>
          <w:rFonts w:ascii="Arial" w:hAnsi="Arial" w:cs="Arial"/>
          <w:bCs/>
          <w:sz w:val="24"/>
          <w:szCs w:val="24"/>
        </w:rPr>
        <w:t>conferences,</w:t>
      </w:r>
      <w:r w:rsidR="00D9495C" w:rsidRPr="000603FB">
        <w:rPr>
          <w:rFonts w:ascii="Arial" w:hAnsi="Arial" w:cs="Arial"/>
          <w:bCs/>
          <w:sz w:val="24"/>
          <w:szCs w:val="24"/>
        </w:rPr>
        <w:t xml:space="preserve"> support </w:t>
      </w:r>
      <w:r w:rsidR="00001FBE" w:rsidRPr="00497719">
        <w:rPr>
          <w:rFonts w:ascii="Arial" w:hAnsi="Arial" w:cs="Arial"/>
          <w:bCs/>
          <w:sz w:val="24"/>
          <w:szCs w:val="24"/>
        </w:rPr>
        <w:t>inclusive</w:t>
      </w:r>
      <w:r w:rsidR="00001FBE">
        <w:rPr>
          <w:rFonts w:ascii="Arial" w:hAnsi="Arial" w:cs="Arial"/>
          <w:bCs/>
          <w:sz w:val="24"/>
          <w:szCs w:val="24"/>
        </w:rPr>
        <w:t xml:space="preserve"> </w:t>
      </w:r>
      <w:r w:rsidR="00D9495C" w:rsidRPr="000603FB">
        <w:rPr>
          <w:rFonts w:ascii="Arial" w:hAnsi="Arial" w:cs="Arial"/>
          <w:bCs/>
          <w:sz w:val="24"/>
          <w:szCs w:val="24"/>
        </w:rPr>
        <w:t>practice</w:t>
      </w:r>
      <w:r w:rsidR="00433679" w:rsidRPr="000603FB">
        <w:rPr>
          <w:rFonts w:ascii="Arial" w:hAnsi="Arial" w:cs="Arial"/>
          <w:bCs/>
          <w:sz w:val="24"/>
          <w:szCs w:val="24"/>
        </w:rPr>
        <w:t xml:space="preserve"> and supports the SENCO Award with Bath S</w:t>
      </w:r>
      <w:r w:rsidR="002478DB" w:rsidRPr="000603FB">
        <w:rPr>
          <w:rFonts w:ascii="Arial" w:hAnsi="Arial" w:cs="Arial"/>
          <w:bCs/>
          <w:sz w:val="24"/>
          <w:szCs w:val="24"/>
        </w:rPr>
        <w:t>pa</w:t>
      </w:r>
      <w:r w:rsidR="00433679" w:rsidRPr="000603FB">
        <w:rPr>
          <w:rFonts w:ascii="Arial" w:hAnsi="Arial" w:cs="Arial"/>
          <w:bCs/>
          <w:sz w:val="24"/>
          <w:szCs w:val="24"/>
        </w:rPr>
        <w:t xml:space="preserve"> </w:t>
      </w:r>
      <w:r w:rsidR="00855EE1" w:rsidRPr="000603FB">
        <w:rPr>
          <w:rFonts w:ascii="Arial" w:hAnsi="Arial" w:cs="Arial"/>
          <w:bCs/>
          <w:sz w:val="24"/>
          <w:szCs w:val="24"/>
        </w:rPr>
        <w:t>U</w:t>
      </w:r>
      <w:r w:rsidR="00433679" w:rsidRPr="000603FB">
        <w:rPr>
          <w:rFonts w:ascii="Arial" w:hAnsi="Arial" w:cs="Arial"/>
          <w:bCs/>
          <w:sz w:val="24"/>
          <w:szCs w:val="24"/>
        </w:rPr>
        <w:t xml:space="preserve">niversity, </w:t>
      </w:r>
      <w:r w:rsidR="00D9495C" w:rsidRPr="000603FB">
        <w:rPr>
          <w:rFonts w:ascii="Arial" w:hAnsi="Arial" w:cs="Arial"/>
          <w:bCs/>
          <w:sz w:val="24"/>
          <w:szCs w:val="24"/>
        </w:rPr>
        <w:t xml:space="preserve">but the offer locally needs to be improved and </w:t>
      </w:r>
      <w:r w:rsidR="00433679" w:rsidRPr="000603FB">
        <w:rPr>
          <w:rFonts w:ascii="Arial" w:hAnsi="Arial" w:cs="Arial"/>
          <w:bCs/>
          <w:sz w:val="24"/>
          <w:szCs w:val="24"/>
        </w:rPr>
        <w:t xml:space="preserve">better </w:t>
      </w:r>
      <w:r w:rsidR="00D9495C" w:rsidRPr="000603FB">
        <w:rPr>
          <w:rFonts w:ascii="Arial" w:hAnsi="Arial" w:cs="Arial"/>
          <w:bCs/>
          <w:noProof/>
          <w:sz w:val="24"/>
          <w:szCs w:val="24"/>
        </w:rPr>
        <w:t>coordinated</w:t>
      </w:r>
      <w:r w:rsidR="00D9495C" w:rsidRPr="000603FB">
        <w:rPr>
          <w:rFonts w:ascii="Arial" w:hAnsi="Arial" w:cs="Arial"/>
          <w:bCs/>
          <w:sz w:val="24"/>
          <w:szCs w:val="24"/>
        </w:rPr>
        <w:t xml:space="preserve"> to ensure that there is </w:t>
      </w:r>
      <w:r w:rsidR="008F220F" w:rsidRPr="000603FB">
        <w:rPr>
          <w:rFonts w:ascii="Arial" w:hAnsi="Arial" w:cs="Arial"/>
          <w:bCs/>
          <w:sz w:val="24"/>
          <w:szCs w:val="24"/>
        </w:rPr>
        <w:t xml:space="preserve">a </w:t>
      </w:r>
      <w:r w:rsidR="00D9495C" w:rsidRPr="000603FB">
        <w:rPr>
          <w:rFonts w:ascii="Arial" w:hAnsi="Arial" w:cs="Arial"/>
          <w:bCs/>
          <w:noProof/>
          <w:sz w:val="24"/>
          <w:szCs w:val="24"/>
        </w:rPr>
        <w:t>pathway</w:t>
      </w:r>
      <w:r w:rsidR="00D9495C" w:rsidRPr="000603FB">
        <w:rPr>
          <w:rFonts w:ascii="Arial" w:hAnsi="Arial" w:cs="Arial"/>
          <w:bCs/>
          <w:sz w:val="24"/>
          <w:szCs w:val="24"/>
        </w:rPr>
        <w:t xml:space="preserve"> of support in all settings both pre-16 and post 16 for all </w:t>
      </w:r>
      <w:r w:rsidR="007D73F1" w:rsidRPr="000603FB">
        <w:rPr>
          <w:rFonts w:ascii="Arial" w:hAnsi="Arial" w:cs="Arial"/>
          <w:bCs/>
          <w:sz w:val="24"/>
          <w:szCs w:val="24"/>
        </w:rPr>
        <w:t>teachers and staff</w:t>
      </w:r>
      <w:r w:rsidR="00D9495C" w:rsidRPr="000603FB">
        <w:rPr>
          <w:rFonts w:ascii="Arial" w:hAnsi="Arial" w:cs="Arial"/>
          <w:bCs/>
          <w:sz w:val="24"/>
          <w:szCs w:val="24"/>
        </w:rPr>
        <w:t xml:space="preserve">. </w:t>
      </w:r>
      <w:r w:rsidR="007F2CD8" w:rsidRPr="000603FB">
        <w:rPr>
          <w:rFonts w:ascii="Arial" w:hAnsi="Arial" w:cs="Arial"/>
          <w:bCs/>
          <w:sz w:val="24"/>
          <w:szCs w:val="24"/>
        </w:rPr>
        <w:t>This needs to be in partnership with key stakeholders, such as MATS</w:t>
      </w:r>
      <w:r w:rsidR="00C56DC8" w:rsidRPr="000603FB">
        <w:rPr>
          <w:rFonts w:ascii="Arial" w:hAnsi="Arial" w:cs="Arial"/>
          <w:bCs/>
          <w:sz w:val="24"/>
          <w:szCs w:val="24"/>
        </w:rPr>
        <w:t>,</w:t>
      </w:r>
      <w:r w:rsidR="007F2CD8" w:rsidRPr="000603FB">
        <w:rPr>
          <w:rFonts w:ascii="Arial" w:hAnsi="Arial" w:cs="Arial"/>
          <w:bCs/>
          <w:sz w:val="24"/>
          <w:szCs w:val="24"/>
        </w:rPr>
        <w:t xml:space="preserve"> Health</w:t>
      </w:r>
      <w:r w:rsidR="00C56DC8" w:rsidRPr="000603FB">
        <w:rPr>
          <w:rFonts w:ascii="Arial" w:hAnsi="Arial" w:cs="Arial"/>
          <w:bCs/>
          <w:sz w:val="24"/>
          <w:szCs w:val="24"/>
        </w:rPr>
        <w:t xml:space="preserve"> and Social Care</w:t>
      </w:r>
      <w:r w:rsidR="007F2CD8" w:rsidRPr="000603FB">
        <w:rPr>
          <w:rFonts w:ascii="Arial" w:hAnsi="Arial" w:cs="Arial"/>
          <w:bCs/>
          <w:sz w:val="24"/>
          <w:szCs w:val="24"/>
        </w:rPr>
        <w:t xml:space="preserve"> colleagues. </w:t>
      </w:r>
      <w:r w:rsidR="00F47220" w:rsidRPr="000603FB">
        <w:rPr>
          <w:rFonts w:ascii="Arial" w:hAnsi="Arial" w:cs="Arial"/>
          <w:bCs/>
          <w:sz w:val="24"/>
          <w:szCs w:val="24"/>
        </w:rPr>
        <w:t>Early years SEND practice support f</w:t>
      </w:r>
      <w:r w:rsidR="009A2F46" w:rsidRPr="000603FB">
        <w:rPr>
          <w:rFonts w:ascii="Arial" w:hAnsi="Arial" w:cs="Arial"/>
          <w:bCs/>
          <w:sz w:val="24"/>
          <w:szCs w:val="24"/>
        </w:rPr>
        <w:t>or SEND is strong, but local authority support</w:t>
      </w:r>
      <w:r w:rsidR="00F47220" w:rsidRPr="000603FB">
        <w:rPr>
          <w:rFonts w:ascii="Arial" w:hAnsi="Arial" w:cs="Arial"/>
          <w:bCs/>
          <w:sz w:val="24"/>
          <w:szCs w:val="24"/>
        </w:rPr>
        <w:t xml:space="preserve"> </w:t>
      </w:r>
      <w:r w:rsidR="007954DF" w:rsidRPr="000603FB">
        <w:rPr>
          <w:rFonts w:ascii="Arial" w:hAnsi="Arial" w:cs="Arial"/>
          <w:bCs/>
          <w:sz w:val="24"/>
          <w:szCs w:val="24"/>
        </w:rPr>
        <w:t>for SEND children without EHCP’s</w:t>
      </w:r>
      <w:r w:rsidR="002478DB" w:rsidRPr="000603FB">
        <w:rPr>
          <w:rFonts w:ascii="Arial" w:hAnsi="Arial" w:cs="Arial"/>
          <w:bCs/>
          <w:sz w:val="24"/>
          <w:szCs w:val="24"/>
        </w:rPr>
        <w:t xml:space="preserve"> </w:t>
      </w:r>
      <w:r w:rsidR="00F47220" w:rsidRPr="000603FB">
        <w:rPr>
          <w:rFonts w:ascii="Arial" w:hAnsi="Arial" w:cs="Arial"/>
          <w:bCs/>
          <w:sz w:val="24"/>
          <w:szCs w:val="24"/>
        </w:rPr>
        <w:t xml:space="preserve">reduces when children enter statutory school age. </w:t>
      </w:r>
      <w:r w:rsidR="009A2F46" w:rsidRPr="000603FB">
        <w:rPr>
          <w:rFonts w:ascii="Arial" w:hAnsi="Arial" w:cs="Arial"/>
          <w:bCs/>
          <w:sz w:val="24"/>
          <w:szCs w:val="24"/>
        </w:rPr>
        <w:t>We also need to</w:t>
      </w:r>
      <w:r w:rsidR="005B232B" w:rsidRPr="000603FB">
        <w:rPr>
          <w:rFonts w:ascii="Arial" w:hAnsi="Arial" w:cs="Arial"/>
          <w:bCs/>
          <w:noProof/>
          <w:sz w:val="24"/>
          <w:szCs w:val="24"/>
        </w:rPr>
        <w:t xml:space="preserve"> achieve</w:t>
      </w:r>
      <w:r w:rsidRPr="000603FB">
        <w:rPr>
          <w:rFonts w:ascii="Arial" w:hAnsi="Arial" w:cs="Arial"/>
          <w:bCs/>
          <w:sz w:val="24"/>
          <w:szCs w:val="24"/>
        </w:rPr>
        <w:t xml:space="preserve"> </w:t>
      </w:r>
      <w:r w:rsidR="009A2F46" w:rsidRPr="000603FB">
        <w:rPr>
          <w:rFonts w:ascii="Arial" w:hAnsi="Arial" w:cs="Arial"/>
          <w:bCs/>
          <w:sz w:val="24"/>
          <w:szCs w:val="24"/>
        </w:rPr>
        <w:t xml:space="preserve">better </w:t>
      </w:r>
      <w:r w:rsidRPr="000603FB">
        <w:rPr>
          <w:rFonts w:ascii="Arial" w:hAnsi="Arial" w:cs="Arial"/>
          <w:bCs/>
          <w:sz w:val="24"/>
          <w:szCs w:val="24"/>
        </w:rPr>
        <w:t>local a</w:t>
      </w:r>
      <w:r w:rsidR="00D9495C" w:rsidRPr="000603FB">
        <w:rPr>
          <w:rFonts w:ascii="Arial" w:hAnsi="Arial" w:cs="Arial"/>
          <w:bCs/>
          <w:sz w:val="24"/>
          <w:szCs w:val="24"/>
        </w:rPr>
        <w:t xml:space="preserve">rea oversight of SEND practice in all settings and can learn from other areas how this can </w:t>
      </w:r>
      <w:r w:rsidR="00D9495C" w:rsidRPr="000603FB">
        <w:rPr>
          <w:rFonts w:ascii="Arial" w:hAnsi="Arial" w:cs="Arial"/>
          <w:bCs/>
          <w:noProof/>
          <w:sz w:val="24"/>
          <w:szCs w:val="24"/>
        </w:rPr>
        <w:t>be</w:t>
      </w:r>
      <w:r w:rsidR="00D9495C" w:rsidRPr="000603FB">
        <w:rPr>
          <w:rFonts w:ascii="Arial" w:hAnsi="Arial" w:cs="Arial"/>
          <w:bCs/>
          <w:sz w:val="24"/>
          <w:szCs w:val="24"/>
        </w:rPr>
        <w:t xml:space="preserve"> and implemented. </w:t>
      </w:r>
    </w:p>
    <w:p w14:paraId="21DB2DC5" w14:textId="3EFDB912" w:rsidR="00F67621" w:rsidRPr="00EB44C7" w:rsidRDefault="00B272F1" w:rsidP="00A3098F">
      <w:pPr>
        <w:pStyle w:val="ListParagraph"/>
        <w:numPr>
          <w:ilvl w:val="0"/>
          <w:numId w:val="6"/>
        </w:numPr>
        <w:rPr>
          <w:rFonts w:ascii="Arial" w:hAnsi="Arial" w:cs="Arial"/>
          <w:sz w:val="24"/>
          <w:szCs w:val="24"/>
        </w:rPr>
      </w:pPr>
      <w:r w:rsidRPr="00A3098F">
        <w:rPr>
          <w:rFonts w:ascii="Arial" w:hAnsi="Arial" w:cs="Arial"/>
          <w:sz w:val="24"/>
          <w:szCs w:val="24"/>
        </w:rPr>
        <w:lastRenderedPageBreak/>
        <w:t>The Local Authority can no longer be the direct provider to deliver continued support and professional development across teachin</w:t>
      </w:r>
      <w:r w:rsidR="00D9495C" w:rsidRPr="00A3098F">
        <w:rPr>
          <w:rFonts w:ascii="Arial" w:hAnsi="Arial" w:cs="Arial"/>
          <w:sz w:val="24"/>
          <w:szCs w:val="24"/>
        </w:rPr>
        <w:t>g and practice to support SEND</w:t>
      </w:r>
      <w:r w:rsidR="00AE4974">
        <w:rPr>
          <w:rFonts w:ascii="Arial" w:hAnsi="Arial" w:cs="Arial"/>
          <w:sz w:val="24"/>
          <w:szCs w:val="24"/>
        </w:rPr>
        <w:t>.</w:t>
      </w:r>
      <w:r w:rsidR="00D9495C" w:rsidRPr="00A3098F">
        <w:rPr>
          <w:rFonts w:ascii="Arial" w:hAnsi="Arial" w:cs="Arial"/>
          <w:sz w:val="24"/>
          <w:szCs w:val="24"/>
        </w:rPr>
        <w:t xml:space="preserve"> </w:t>
      </w:r>
      <w:r w:rsidR="00AE4974">
        <w:rPr>
          <w:rFonts w:ascii="Arial" w:hAnsi="Arial" w:cs="Arial"/>
          <w:sz w:val="24"/>
          <w:szCs w:val="24"/>
        </w:rPr>
        <w:t>I</w:t>
      </w:r>
      <w:r w:rsidR="00D9495C" w:rsidRPr="00A3098F">
        <w:rPr>
          <w:rFonts w:ascii="Arial" w:hAnsi="Arial" w:cs="Arial"/>
          <w:sz w:val="24"/>
          <w:szCs w:val="24"/>
        </w:rPr>
        <w:t>t does</w:t>
      </w:r>
      <w:r w:rsidR="003345FE">
        <w:rPr>
          <w:rFonts w:ascii="Arial" w:hAnsi="Arial" w:cs="Arial"/>
          <w:sz w:val="24"/>
          <w:szCs w:val="24"/>
        </w:rPr>
        <w:t>, however,</w:t>
      </w:r>
      <w:r w:rsidR="00D9495C" w:rsidRPr="00A3098F">
        <w:rPr>
          <w:rFonts w:ascii="Arial" w:hAnsi="Arial" w:cs="Arial"/>
          <w:sz w:val="24"/>
          <w:szCs w:val="24"/>
        </w:rPr>
        <w:t xml:space="preserve"> need to consider </w:t>
      </w:r>
      <w:r w:rsidR="00DC59E9" w:rsidRPr="00A3098F">
        <w:rPr>
          <w:rFonts w:ascii="Arial" w:hAnsi="Arial" w:cs="Arial"/>
          <w:sz w:val="24"/>
          <w:szCs w:val="24"/>
        </w:rPr>
        <w:t>what it does next and the role of teaching schools, its areas of</w:t>
      </w:r>
      <w:r w:rsidR="00F679C0">
        <w:rPr>
          <w:rFonts w:ascii="Arial" w:hAnsi="Arial" w:cs="Arial"/>
          <w:sz w:val="24"/>
          <w:szCs w:val="24"/>
        </w:rPr>
        <w:t xml:space="preserve"> strength</w:t>
      </w:r>
      <w:r w:rsidR="00DC59E9" w:rsidRPr="00A3098F">
        <w:rPr>
          <w:rFonts w:ascii="Arial" w:hAnsi="Arial" w:cs="Arial"/>
          <w:sz w:val="24"/>
          <w:szCs w:val="24"/>
        </w:rPr>
        <w:t xml:space="preserve"> </w:t>
      </w:r>
      <w:r w:rsidR="00D9495C" w:rsidRPr="00A3098F">
        <w:rPr>
          <w:rFonts w:ascii="Arial" w:hAnsi="Arial" w:cs="Arial"/>
          <w:sz w:val="24"/>
          <w:szCs w:val="24"/>
        </w:rPr>
        <w:t xml:space="preserve">and what it can do differently to enable the sector to work together. Key to this will be the </w:t>
      </w:r>
      <w:r w:rsidR="00D9495C" w:rsidRPr="00EB44C7">
        <w:rPr>
          <w:rFonts w:ascii="Arial" w:hAnsi="Arial" w:cs="Arial"/>
          <w:sz w:val="24"/>
          <w:szCs w:val="24"/>
        </w:rPr>
        <w:t xml:space="preserve">implementation of a </w:t>
      </w:r>
      <w:r w:rsidR="00D9495C" w:rsidRPr="00EB44C7">
        <w:rPr>
          <w:rFonts w:ascii="Arial" w:hAnsi="Arial" w:cs="Arial"/>
          <w:noProof/>
          <w:sz w:val="24"/>
          <w:szCs w:val="24"/>
        </w:rPr>
        <w:t>sector</w:t>
      </w:r>
      <w:r w:rsidR="003345FE" w:rsidRPr="00EB44C7">
        <w:rPr>
          <w:rFonts w:ascii="Arial" w:hAnsi="Arial" w:cs="Arial"/>
          <w:noProof/>
          <w:sz w:val="24"/>
          <w:szCs w:val="24"/>
        </w:rPr>
        <w:t>-</w:t>
      </w:r>
      <w:r w:rsidR="00433679" w:rsidRPr="00EB44C7">
        <w:rPr>
          <w:rFonts w:ascii="Arial" w:hAnsi="Arial" w:cs="Arial"/>
          <w:noProof/>
          <w:sz w:val="24"/>
          <w:szCs w:val="24"/>
        </w:rPr>
        <w:t>led</w:t>
      </w:r>
      <w:r w:rsidR="002564E8" w:rsidRPr="00EB44C7">
        <w:rPr>
          <w:rFonts w:ascii="Arial" w:hAnsi="Arial" w:cs="Arial"/>
          <w:sz w:val="24"/>
          <w:szCs w:val="24"/>
        </w:rPr>
        <w:t xml:space="preserve"> graduated approach to SEND for all pupils</w:t>
      </w:r>
    </w:p>
    <w:p w14:paraId="590A8AB5" w14:textId="77777777" w:rsidR="00C57F48" w:rsidRPr="006B0613" w:rsidRDefault="00C57F48" w:rsidP="00C57F48">
      <w:pPr>
        <w:pStyle w:val="ListParagraph"/>
        <w:numPr>
          <w:ilvl w:val="0"/>
          <w:numId w:val="6"/>
        </w:numPr>
        <w:rPr>
          <w:rFonts w:ascii="Arial" w:hAnsi="Arial" w:cs="Arial"/>
          <w:sz w:val="24"/>
          <w:szCs w:val="24"/>
        </w:rPr>
      </w:pPr>
      <w:r w:rsidRPr="006B0613">
        <w:rPr>
          <w:rFonts w:ascii="Arial" w:hAnsi="Arial" w:cs="Arial"/>
          <w:sz w:val="24"/>
          <w:szCs w:val="24"/>
        </w:rPr>
        <w:t xml:space="preserve">We are now in the second phase in the project to roll out </w:t>
      </w:r>
      <w:r>
        <w:rPr>
          <w:rFonts w:ascii="Arial" w:hAnsi="Arial" w:cs="Arial"/>
          <w:sz w:val="24"/>
          <w:szCs w:val="24"/>
        </w:rPr>
        <w:t xml:space="preserve">of </w:t>
      </w:r>
      <w:r w:rsidRPr="006B0613">
        <w:rPr>
          <w:rFonts w:ascii="Arial" w:hAnsi="Arial" w:cs="Arial"/>
          <w:sz w:val="24"/>
          <w:szCs w:val="24"/>
        </w:rPr>
        <w:t>a graduated approach across settings. The two part-time, SENCOs (one Primary and one Secondary) work in a variety of ways to embed the graduated approach. This includes offering peer to peer support, devising a self-evaluation for SENCOs around their understanding of the graduated approach and its implementation in their setting and continuing to develop and share resources, materials and evidence-based practice</w:t>
      </w:r>
    </w:p>
    <w:p w14:paraId="707791F7" w14:textId="6AA33812" w:rsidR="00F67621" w:rsidRDefault="00F67621" w:rsidP="00317C62">
      <w:pPr>
        <w:pStyle w:val="ListParagraph"/>
        <w:numPr>
          <w:ilvl w:val="0"/>
          <w:numId w:val="6"/>
        </w:numPr>
        <w:spacing w:after="0"/>
        <w:rPr>
          <w:rFonts w:ascii="Arial" w:hAnsi="Arial" w:cs="Arial"/>
          <w:sz w:val="24"/>
          <w:szCs w:val="24"/>
        </w:rPr>
      </w:pPr>
      <w:r w:rsidRPr="00A3098F">
        <w:rPr>
          <w:rFonts w:ascii="Arial" w:hAnsi="Arial" w:cs="Arial"/>
          <w:sz w:val="24"/>
          <w:szCs w:val="24"/>
        </w:rPr>
        <w:t xml:space="preserve">We also know that schools face on-going challenges </w:t>
      </w:r>
      <w:r w:rsidRPr="003345FE">
        <w:rPr>
          <w:rFonts w:ascii="Arial" w:hAnsi="Arial" w:cs="Arial"/>
          <w:noProof/>
          <w:sz w:val="24"/>
          <w:szCs w:val="24"/>
        </w:rPr>
        <w:t>with</w:t>
      </w:r>
      <w:r w:rsidRPr="00A3098F">
        <w:rPr>
          <w:rFonts w:ascii="Arial" w:hAnsi="Arial" w:cs="Arial"/>
          <w:sz w:val="24"/>
          <w:szCs w:val="24"/>
        </w:rPr>
        <w:t xml:space="preserve"> supporting pupils with SEMH and </w:t>
      </w:r>
      <w:r w:rsidR="008B1B9F">
        <w:rPr>
          <w:rFonts w:ascii="Arial" w:hAnsi="Arial" w:cs="Arial"/>
          <w:sz w:val="24"/>
          <w:szCs w:val="24"/>
        </w:rPr>
        <w:t>ASC</w:t>
      </w:r>
      <w:r w:rsidRPr="00A3098F">
        <w:rPr>
          <w:rFonts w:ascii="Arial" w:hAnsi="Arial" w:cs="Arial"/>
          <w:sz w:val="24"/>
          <w:szCs w:val="24"/>
        </w:rPr>
        <w:t xml:space="preserve">; in </w:t>
      </w:r>
      <w:r w:rsidRPr="003345FE">
        <w:rPr>
          <w:rFonts w:ascii="Arial" w:hAnsi="Arial" w:cs="Arial"/>
          <w:noProof/>
          <w:sz w:val="24"/>
          <w:szCs w:val="24"/>
        </w:rPr>
        <w:t>particular</w:t>
      </w:r>
      <w:r w:rsidR="003345FE">
        <w:rPr>
          <w:rFonts w:ascii="Arial" w:hAnsi="Arial" w:cs="Arial"/>
          <w:noProof/>
          <w:sz w:val="24"/>
          <w:szCs w:val="24"/>
        </w:rPr>
        <w:t>,</w:t>
      </w:r>
      <w:r w:rsidRPr="00A3098F">
        <w:rPr>
          <w:rFonts w:ascii="Arial" w:hAnsi="Arial" w:cs="Arial"/>
          <w:sz w:val="24"/>
          <w:szCs w:val="24"/>
        </w:rPr>
        <w:t xml:space="preserve"> our primary settings need</w:t>
      </w:r>
      <w:r w:rsidR="00694C8F" w:rsidRPr="00694C8F">
        <w:rPr>
          <w:rFonts w:ascii="Arial" w:hAnsi="Arial" w:cs="Arial"/>
          <w:noProof/>
          <w:sz w:val="24"/>
          <w:szCs w:val="24"/>
        </w:rPr>
        <w:t xml:space="preserve"> additional support and advice.</w:t>
      </w:r>
      <w:r w:rsidR="005B232B">
        <w:rPr>
          <w:rFonts w:ascii="Arial" w:hAnsi="Arial" w:cs="Arial"/>
          <w:noProof/>
          <w:sz w:val="24"/>
          <w:szCs w:val="24"/>
        </w:rPr>
        <w:t xml:space="preserve"> We need to address the</w:t>
      </w:r>
      <w:r w:rsidRPr="00694C8F">
        <w:rPr>
          <w:rFonts w:ascii="Arial" w:hAnsi="Arial" w:cs="Arial"/>
          <w:noProof/>
          <w:sz w:val="24"/>
          <w:szCs w:val="24"/>
        </w:rPr>
        <w:t xml:space="preserve"> capacity to co</w:t>
      </w:r>
      <w:r w:rsidR="00694C8F">
        <w:rPr>
          <w:rFonts w:ascii="Arial" w:hAnsi="Arial" w:cs="Arial"/>
          <w:noProof/>
          <w:sz w:val="24"/>
          <w:szCs w:val="24"/>
        </w:rPr>
        <w:t xml:space="preserve">ordinate, innovate and support the local area </w:t>
      </w:r>
      <w:r w:rsidR="00694C8F" w:rsidRPr="005B232B">
        <w:rPr>
          <w:rFonts w:ascii="Arial" w:hAnsi="Arial" w:cs="Arial"/>
          <w:noProof/>
          <w:sz w:val="24"/>
          <w:szCs w:val="24"/>
        </w:rPr>
        <w:t>better</w:t>
      </w:r>
      <w:r w:rsidR="007954DF" w:rsidRPr="005B232B">
        <w:rPr>
          <w:rFonts w:ascii="Arial" w:hAnsi="Arial" w:cs="Arial"/>
          <w:noProof/>
          <w:sz w:val="24"/>
          <w:szCs w:val="24"/>
        </w:rPr>
        <w:t xml:space="preserve"> in</w:t>
      </w:r>
      <w:r w:rsidR="007954DF" w:rsidRPr="00694C8F">
        <w:rPr>
          <w:rFonts w:ascii="Arial" w:hAnsi="Arial" w:cs="Arial"/>
          <w:noProof/>
          <w:sz w:val="24"/>
          <w:szCs w:val="24"/>
        </w:rPr>
        <w:t xml:space="preserve"> the offer from the local a</w:t>
      </w:r>
      <w:r w:rsidRPr="00694C8F">
        <w:rPr>
          <w:rFonts w:ascii="Arial" w:hAnsi="Arial" w:cs="Arial"/>
          <w:noProof/>
          <w:sz w:val="24"/>
          <w:szCs w:val="24"/>
        </w:rPr>
        <w:t>uthorities remaining education services.</w:t>
      </w:r>
      <w:r w:rsidR="00F30930">
        <w:rPr>
          <w:rFonts w:ascii="Arial" w:hAnsi="Arial" w:cs="Arial"/>
          <w:noProof/>
          <w:sz w:val="24"/>
          <w:szCs w:val="24"/>
        </w:rPr>
        <w:t xml:space="preserve"> </w:t>
      </w:r>
      <w:r w:rsidR="00A272B0">
        <w:rPr>
          <w:rFonts w:ascii="Arial" w:hAnsi="Arial" w:cs="Arial"/>
          <w:noProof/>
          <w:sz w:val="24"/>
          <w:szCs w:val="24"/>
        </w:rPr>
        <w:t>Going forward we will work closely together to improve the offer to schools and college and to meet the on-going challenges</w:t>
      </w:r>
    </w:p>
    <w:p w14:paraId="331924B5" w14:textId="7A09C818" w:rsidR="007E6E9E" w:rsidRPr="006B0613" w:rsidRDefault="007E6E9E" w:rsidP="007E6E9E">
      <w:pPr>
        <w:pStyle w:val="ListParagraph"/>
        <w:numPr>
          <w:ilvl w:val="0"/>
          <w:numId w:val="6"/>
        </w:numPr>
        <w:spacing w:after="0"/>
        <w:rPr>
          <w:rFonts w:ascii="Arial" w:hAnsi="Arial" w:cs="Arial"/>
          <w:sz w:val="24"/>
          <w:szCs w:val="24"/>
        </w:rPr>
      </w:pPr>
      <w:r w:rsidRPr="00754D6B">
        <w:rPr>
          <w:rFonts w:ascii="Arial" w:hAnsi="Arial" w:cs="Arial"/>
          <w:sz w:val="24"/>
          <w:szCs w:val="24"/>
        </w:rPr>
        <w:t xml:space="preserve">Permanent </w:t>
      </w:r>
      <w:r>
        <w:rPr>
          <w:rFonts w:ascii="Arial" w:hAnsi="Arial" w:cs="Arial"/>
          <w:sz w:val="24"/>
          <w:szCs w:val="24"/>
        </w:rPr>
        <w:t>e</w:t>
      </w:r>
      <w:r w:rsidRPr="00754D6B">
        <w:rPr>
          <w:rFonts w:ascii="Arial" w:hAnsi="Arial" w:cs="Arial"/>
          <w:sz w:val="24"/>
          <w:szCs w:val="24"/>
        </w:rPr>
        <w:t xml:space="preserve">xclusions in Bath and North East Somerset have not increased over the last two years, </w:t>
      </w:r>
      <w:r w:rsidRPr="00754D6B">
        <w:rPr>
          <w:rFonts w:ascii="Arial" w:hAnsi="Arial" w:cs="Arial"/>
          <w:noProof/>
          <w:sz w:val="24"/>
          <w:szCs w:val="24"/>
        </w:rPr>
        <w:t>and</w:t>
      </w:r>
      <w:r w:rsidRPr="00754D6B">
        <w:rPr>
          <w:rFonts w:ascii="Arial" w:hAnsi="Arial" w:cs="Arial"/>
          <w:sz w:val="24"/>
          <w:szCs w:val="24"/>
        </w:rPr>
        <w:t xml:space="preserve"> this includes children with SEND. We have increased our capacity </w:t>
      </w:r>
      <w:r w:rsidRPr="00754D6B">
        <w:rPr>
          <w:rFonts w:ascii="Arial" w:hAnsi="Arial" w:cs="Arial"/>
          <w:noProof/>
          <w:sz w:val="24"/>
          <w:szCs w:val="24"/>
        </w:rPr>
        <w:t>in</w:t>
      </w:r>
      <w:r w:rsidRPr="00754D6B">
        <w:rPr>
          <w:rFonts w:ascii="Arial" w:hAnsi="Arial" w:cs="Arial"/>
          <w:sz w:val="24"/>
          <w:szCs w:val="24"/>
        </w:rPr>
        <w:t xml:space="preserve"> </w:t>
      </w:r>
      <w:r w:rsidRPr="00754D6B">
        <w:rPr>
          <w:rFonts w:ascii="Arial" w:hAnsi="Arial" w:cs="Arial"/>
          <w:noProof/>
          <w:sz w:val="24"/>
          <w:szCs w:val="24"/>
        </w:rPr>
        <w:t>alternative</w:t>
      </w:r>
      <w:r w:rsidRPr="00754D6B">
        <w:rPr>
          <w:rFonts w:ascii="Arial" w:hAnsi="Arial" w:cs="Arial"/>
          <w:sz w:val="24"/>
          <w:szCs w:val="24"/>
        </w:rPr>
        <w:t xml:space="preserve"> provision to offer more preventative placements</w:t>
      </w:r>
      <w:r w:rsidRPr="00754D6B">
        <w:rPr>
          <w:rFonts w:ascii="Arial" w:hAnsi="Arial" w:cs="Arial"/>
          <w:noProof/>
          <w:sz w:val="24"/>
          <w:szCs w:val="24"/>
        </w:rPr>
        <w:t>. However,</w:t>
      </w:r>
      <w:r w:rsidRPr="00754D6B">
        <w:rPr>
          <w:rFonts w:ascii="Arial" w:hAnsi="Arial" w:cs="Arial"/>
          <w:sz w:val="24"/>
          <w:szCs w:val="24"/>
        </w:rPr>
        <w:t xml:space="preserve"> more work needs to be done to </w:t>
      </w:r>
      <w:r w:rsidRPr="00754D6B">
        <w:rPr>
          <w:rFonts w:ascii="Arial" w:hAnsi="Arial" w:cs="Arial"/>
          <w:noProof/>
          <w:sz w:val="24"/>
          <w:szCs w:val="24"/>
        </w:rPr>
        <w:t>utilise</w:t>
      </w:r>
      <w:r w:rsidRPr="00754D6B">
        <w:rPr>
          <w:rFonts w:ascii="Arial" w:hAnsi="Arial" w:cs="Arial"/>
          <w:sz w:val="24"/>
          <w:szCs w:val="24"/>
        </w:rPr>
        <w:t xml:space="preserve"> these placements in a preventative way. We will now look at the numbers of pupils that following a permanent exclusion subsequently were issued with an EHCP and recognise that this area needs to be addressed by working more closely with schools in the use of the </w:t>
      </w:r>
      <w:r>
        <w:rPr>
          <w:rFonts w:ascii="Arial" w:hAnsi="Arial" w:cs="Arial"/>
          <w:sz w:val="24"/>
          <w:szCs w:val="24"/>
        </w:rPr>
        <w:t>g</w:t>
      </w:r>
      <w:r w:rsidRPr="00754D6B">
        <w:rPr>
          <w:rFonts w:ascii="Arial" w:hAnsi="Arial" w:cs="Arial"/>
          <w:sz w:val="24"/>
          <w:szCs w:val="24"/>
        </w:rPr>
        <w:t xml:space="preserve">raduated </w:t>
      </w:r>
      <w:r>
        <w:rPr>
          <w:rFonts w:ascii="Arial" w:hAnsi="Arial" w:cs="Arial"/>
          <w:sz w:val="24"/>
          <w:szCs w:val="24"/>
        </w:rPr>
        <w:t>a</w:t>
      </w:r>
      <w:r w:rsidRPr="00754D6B">
        <w:rPr>
          <w:rFonts w:ascii="Arial" w:hAnsi="Arial" w:cs="Arial"/>
          <w:sz w:val="24"/>
          <w:szCs w:val="24"/>
        </w:rPr>
        <w:t xml:space="preserve">pproach. Schools will be supported to use this approach to focus on their </w:t>
      </w:r>
      <w:r w:rsidRPr="007E6E9E">
        <w:rPr>
          <w:rFonts w:ascii="Arial" w:hAnsi="Arial" w:cs="Arial"/>
          <w:sz w:val="24"/>
          <w:szCs w:val="24"/>
        </w:rPr>
        <w:t xml:space="preserve">Career Path </w:t>
      </w:r>
      <w:r w:rsidR="00262068" w:rsidRPr="007E6E9E">
        <w:rPr>
          <w:rFonts w:ascii="Arial" w:hAnsi="Arial" w:cs="Arial"/>
          <w:sz w:val="24"/>
          <w:szCs w:val="24"/>
        </w:rPr>
        <w:t>Development</w:t>
      </w:r>
      <w:r w:rsidRPr="00754D6B">
        <w:rPr>
          <w:rFonts w:ascii="Arial" w:hAnsi="Arial" w:cs="Arial"/>
          <w:sz w:val="24"/>
          <w:szCs w:val="24"/>
        </w:rPr>
        <w:t xml:space="preserve"> in relation to SEMH so that they are fully equipped to use best support these pupils. We also </w:t>
      </w:r>
      <w:r w:rsidRPr="00754D6B">
        <w:rPr>
          <w:rFonts w:ascii="Arial" w:hAnsi="Arial" w:cs="Arial"/>
          <w:noProof/>
          <w:sz w:val="24"/>
          <w:szCs w:val="24"/>
        </w:rPr>
        <w:t>recognise</w:t>
      </w:r>
      <w:r w:rsidRPr="00754D6B">
        <w:rPr>
          <w:rFonts w:ascii="Arial" w:hAnsi="Arial" w:cs="Arial"/>
          <w:sz w:val="24"/>
          <w:szCs w:val="24"/>
        </w:rPr>
        <w:t xml:space="preserve"> that we need more local SEMH special school placements for some children and young people. We are developing this capacity for SEMH spaces in local provision. </w:t>
      </w:r>
      <w:r w:rsidRPr="006B0613">
        <w:rPr>
          <w:rFonts w:ascii="Arial" w:hAnsi="Arial" w:cs="Arial"/>
          <w:sz w:val="24"/>
          <w:szCs w:val="24"/>
        </w:rPr>
        <w:t>We have supported a mainstream school to develop a SEMH resource base and Aspire Academy a special school for SEMH is being extended to increase the intake to 84 in the year commencing September 2021 and 120 in the year commencing September 2022.  The remit of Aspire is also increasing to offer provision for SEMH, SEMH with an AS</w:t>
      </w:r>
      <w:r>
        <w:rPr>
          <w:rFonts w:ascii="Arial" w:hAnsi="Arial" w:cs="Arial"/>
          <w:sz w:val="24"/>
          <w:szCs w:val="24"/>
        </w:rPr>
        <w:t>C</w:t>
      </w:r>
      <w:r w:rsidRPr="006B0613">
        <w:rPr>
          <w:rFonts w:ascii="Arial" w:hAnsi="Arial" w:cs="Arial"/>
          <w:sz w:val="24"/>
          <w:szCs w:val="24"/>
        </w:rPr>
        <w:t xml:space="preserve"> Diagnosis and/or social communication difficulties.  The school will also extend the age range from a top age of 16 to 19.  </w:t>
      </w:r>
    </w:p>
    <w:p w14:paraId="5DFA2373" w14:textId="5F34239A" w:rsidR="006B0613" w:rsidRDefault="006B0613" w:rsidP="00EF3957">
      <w:pPr>
        <w:pStyle w:val="Heading2"/>
        <w:rPr>
          <w:rFonts w:ascii="Arial" w:hAnsi="Arial" w:cs="Arial"/>
          <w:b/>
          <w:bCs/>
          <w:color w:val="auto"/>
          <w:sz w:val="24"/>
          <w:szCs w:val="24"/>
        </w:rPr>
      </w:pPr>
    </w:p>
    <w:p w14:paraId="6E46BF75" w14:textId="2B2BD6A7" w:rsidR="00C2180B" w:rsidRDefault="00C2180B" w:rsidP="00C2180B"/>
    <w:p w14:paraId="4BD694EA" w14:textId="77777777" w:rsidR="00C2180B" w:rsidRPr="00C2180B" w:rsidRDefault="00C2180B" w:rsidP="00C2180B"/>
    <w:p w14:paraId="2976ECB2" w14:textId="08598777" w:rsidR="00F47220" w:rsidRDefault="0040433F" w:rsidP="00EF3957">
      <w:pPr>
        <w:pStyle w:val="Heading2"/>
        <w:rPr>
          <w:rFonts w:ascii="Arial" w:hAnsi="Arial" w:cs="Arial"/>
          <w:b/>
          <w:bCs/>
          <w:color w:val="auto"/>
          <w:sz w:val="24"/>
          <w:szCs w:val="24"/>
        </w:rPr>
      </w:pPr>
      <w:r w:rsidRPr="00EF3957">
        <w:rPr>
          <w:rFonts w:ascii="Arial" w:hAnsi="Arial" w:cs="Arial"/>
          <w:b/>
          <w:bCs/>
          <w:color w:val="auto"/>
          <w:sz w:val="24"/>
          <w:szCs w:val="24"/>
        </w:rPr>
        <w:lastRenderedPageBreak/>
        <w:t xml:space="preserve">Key </w:t>
      </w:r>
      <w:r w:rsidR="00F108E2" w:rsidRPr="00EF3957">
        <w:rPr>
          <w:rFonts w:ascii="Arial" w:hAnsi="Arial" w:cs="Arial"/>
          <w:b/>
          <w:bCs/>
          <w:color w:val="auto"/>
          <w:sz w:val="24"/>
          <w:szCs w:val="24"/>
        </w:rPr>
        <w:t xml:space="preserve">Area </w:t>
      </w:r>
      <w:r w:rsidR="00847752" w:rsidRPr="00EF3957">
        <w:rPr>
          <w:rFonts w:ascii="Arial" w:hAnsi="Arial" w:cs="Arial"/>
          <w:b/>
          <w:bCs/>
          <w:color w:val="auto"/>
          <w:sz w:val="24"/>
          <w:szCs w:val="24"/>
        </w:rPr>
        <w:t>3</w:t>
      </w:r>
      <w:r w:rsidR="00425EBA" w:rsidRPr="00EF3957">
        <w:rPr>
          <w:rFonts w:ascii="Arial" w:hAnsi="Arial" w:cs="Arial"/>
          <w:b/>
          <w:bCs/>
          <w:color w:val="auto"/>
          <w:sz w:val="24"/>
          <w:szCs w:val="24"/>
        </w:rPr>
        <w:t xml:space="preserve">: </w:t>
      </w:r>
      <w:r w:rsidR="00F47220" w:rsidRPr="00EF3957">
        <w:rPr>
          <w:rFonts w:ascii="Arial" w:hAnsi="Arial" w:cs="Arial"/>
          <w:b/>
          <w:bCs/>
          <w:color w:val="auto"/>
          <w:sz w:val="24"/>
          <w:szCs w:val="24"/>
        </w:rPr>
        <w:t>Commissioning Service</w:t>
      </w:r>
      <w:r w:rsidR="00D47428" w:rsidRPr="00EF3957">
        <w:rPr>
          <w:rFonts w:ascii="Arial" w:hAnsi="Arial" w:cs="Arial"/>
          <w:b/>
          <w:bCs/>
          <w:color w:val="auto"/>
          <w:sz w:val="24"/>
          <w:szCs w:val="24"/>
        </w:rPr>
        <w:t>s through the High N</w:t>
      </w:r>
      <w:r w:rsidR="00F47220" w:rsidRPr="00EF3957">
        <w:rPr>
          <w:rFonts w:ascii="Arial" w:hAnsi="Arial" w:cs="Arial"/>
          <w:b/>
          <w:bCs/>
          <w:color w:val="auto"/>
          <w:sz w:val="24"/>
          <w:szCs w:val="24"/>
        </w:rPr>
        <w:t>eeds Budget.</w:t>
      </w:r>
    </w:p>
    <w:p w14:paraId="6DAE9FC4" w14:textId="77777777" w:rsidR="00C2180B" w:rsidRPr="00C2180B" w:rsidRDefault="00C2180B" w:rsidP="00C2180B"/>
    <w:p w14:paraId="52633D7B" w14:textId="2A1D43E6" w:rsidR="00847752" w:rsidRDefault="005B232B" w:rsidP="00317C62">
      <w:pPr>
        <w:pStyle w:val="ListParagraph"/>
        <w:numPr>
          <w:ilvl w:val="0"/>
          <w:numId w:val="7"/>
        </w:numPr>
        <w:rPr>
          <w:rFonts w:ascii="Arial" w:hAnsi="Arial" w:cs="Arial"/>
          <w:sz w:val="24"/>
          <w:szCs w:val="24"/>
        </w:rPr>
      </w:pPr>
      <w:r>
        <w:rPr>
          <w:rFonts w:ascii="Arial" w:hAnsi="Arial" w:cs="Arial"/>
          <w:sz w:val="24"/>
          <w:szCs w:val="24"/>
        </w:rPr>
        <w:t>T</w:t>
      </w:r>
      <w:r w:rsidRPr="00A3098F">
        <w:rPr>
          <w:rFonts w:ascii="Arial" w:hAnsi="Arial" w:cs="Arial"/>
          <w:sz w:val="24"/>
          <w:szCs w:val="24"/>
        </w:rPr>
        <w:t xml:space="preserve">he high needs budget </w:t>
      </w:r>
      <w:r>
        <w:rPr>
          <w:rFonts w:ascii="Arial" w:hAnsi="Arial" w:cs="Arial"/>
          <w:noProof/>
          <w:sz w:val="24"/>
          <w:szCs w:val="24"/>
        </w:rPr>
        <w:t>commissions</w:t>
      </w:r>
      <w:r>
        <w:rPr>
          <w:rFonts w:ascii="Arial" w:hAnsi="Arial" w:cs="Arial"/>
          <w:sz w:val="24"/>
          <w:szCs w:val="24"/>
        </w:rPr>
        <w:t xml:space="preserve"> a</w:t>
      </w:r>
      <w:r w:rsidR="00444CA6">
        <w:rPr>
          <w:rFonts w:ascii="Arial" w:hAnsi="Arial" w:cs="Arial"/>
          <w:sz w:val="24"/>
          <w:szCs w:val="24"/>
        </w:rPr>
        <w:t xml:space="preserve"> range of</w:t>
      </w:r>
      <w:r>
        <w:rPr>
          <w:rFonts w:ascii="Arial" w:hAnsi="Arial" w:cs="Arial"/>
          <w:sz w:val="24"/>
          <w:szCs w:val="24"/>
        </w:rPr>
        <w:t xml:space="preserve"> services, </w:t>
      </w:r>
      <w:r w:rsidR="008F74D0" w:rsidRPr="00A3098F">
        <w:rPr>
          <w:rFonts w:ascii="Arial" w:hAnsi="Arial" w:cs="Arial"/>
          <w:sz w:val="24"/>
          <w:szCs w:val="24"/>
        </w:rPr>
        <w:t xml:space="preserve">which </w:t>
      </w:r>
      <w:r w:rsidR="008F74D0" w:rsidRPr="003345FE">
        <w:rPr>
          <w:rFonts w:ascii="Arial" w:hAnsi="Arial" w:cs="Arial"/>
          <w:noProof/>
          <w:sz w:val="24"/>
          <w:szCs w:val="24"/>
        </w:rPr>
        <w:t>include</w:t>
      </w:r>
      <w:r w:rsidR="003345FE">
        <w:rPr>
          <w:rFonts w:ascii="Arial" w:hAnsi="Arial" w:cs="Arial"/>
          <w:noProof/>
          <w:sz w:val="24"/>
          <w:szCs w:val="24"/>
        </w:rPr>
        <w:t>s</w:t>
      </w:r>
      <w:r w:rsidR="008F74D0" w:rsidRPr="00A3098F">
        <w:rPr>
          <w:rFonts w:ascii="Arial" w:hAnsi="Arial" w:cs="Arial"/>
          <w:sz w:val="24"/>
          <w:szCs w:val="24"/>
        </w:rPr>
        <w:t xml:space="preserve">, </w:t>
      </w:r>
      <w:r>
        <w:rPr>
          <w:rFonts w:ascii="Arial" w:hAnsi="Arial" w:cs="Arial"/>
          <w:sz w:val="24"/>
          <w:szCs w:val="24"/>
        </w:rPr>
        <w:t xml:space="preserve">Sensory Support, </w:t>
      </w:r>
      <w:r w:rsidR="008B1B9F">
        <w:rPr>
          <w:rFonts w:ascii="Arial" w:hAnsi="Arial" w:cs="Arial"/>
          <w:sz w:val="24"/>
          <w:szCs w:val="24"/>
        </w:rPr>
        <w:t>ASC</w:t>
      </w:r>
      <w:r>
        <w:rPr>
          <w:rFonts w:ascii="Arial" w:hAnsi="Arial" w:cs="Arial"/>
          <w:sz w:val="24"/>
          <w:szCs w:val="24"/>
        </w:rPr>
        <w:t xml:space="preserve"> </w:t>
      </w:r>
      <w:r w:rsidR="008F533A">
        <w:rPr>
          <w:rFonts w:ascii="Arial" w:hAnsi="Arial" w:cs="Arial"/>
          <w:sz w:val="24"/>
          <w:szCs w:val="24"/>
        </w:rPr>
        <w:t>Support</w:t>
      </w:r>
      <w:r>
        <w:rPr>
          <w:rFonts w:ascii="Arial" w:hAnsi="Arial" w:cs="Arial"/>
          <w:sz w:val="24"/>
          <w:szCs w:val="24"/>
        </w:rPr>
        <w:t>, Alternative Provision</w:t>
      </w:r>
      <w:r w:rsidR="00EB44C7">
        <w:rPr>
          <w:rFonts w:ascii="Arial" w:hAnsi="Arial" w:cs="Arial"/>
          <w:sz w:val="24"/>
          <w:szCs w:val="24"/>
        </w:rPr>
        <w:t>,</w:t>
      </w:r>
      <w:r w:rsidR="0047317D">
        <w:rPr>
          <w:rFonts w:ascii="Arial" w:hAnsi="Arial" w:cs="Arial"/>
          <w:sz w:val="24"/>
          <w:szCs w:val="24"/>
        </w:rPr>
        <w:t xml:space="preserve"> </w:t>
      </w:r>
      <w:r w:rsidR="0047317D" w:rsidRPr="00497719">
        <w:rPr>
          <w:rFonts w:ascii="Arial" w:hAnsi="Arial" w:cs="Arial"/>
          <w:sz w:val="24"/>
          <w:szCs w:val="24"/>
        </w:rPr>
        <w:t xml:space="preserve">the Hospital Education </w:t>
      </w:r>
      <w:r w:rsidR="00262068" w:rsidRPr="00497719">
        <w:rPr>
          <w:rFonts w:ascii="Arial" w:hAnsi="Arial" w:cs="Arial"/>
          <w:sz w:val="24"/>
          <w:szCs w:val="24"/>
        </w:rPr>
        <w:t>Reintegration</w:t>
      </w:r>
      <w:r w:rsidR="0047317D" w:rsidRPr="00497719">
        <w:rPr>
          <w:rFonts w:ascii="Arial" w:hAnsi="Arial" w:cs="Arial"/>
          <w:sz w:val="24"/>
          <w:szCs w:val="24"/>
        </w:rPr>
        <w:t xml:space="preserve"> Service (HERS),</w:t>
      </w:r>
      <w:r w:rsidR="00EB44C7">
        <w:rPr>
          <w:rFonts w:ascii="Arial" w:hAnsi="Arial" w:cs="Arial"/>
          <w:sz w:val="24"/>
          <w:szCs w:val="24"/>
        </w:rPr>
        <w:t xml:space="preserve"> SAFS, NOS</w:t>
      </w:r>
      <w:r>
        <w:rPr>
          <w:rFonts w:ascii="Arial" w:hAnsi="Arial" w:cs="Arial"/>
          <w:sz w:val="24"/>
          <w:szCs w:val="24"/>
        </w:rPr>
        <w:t xml:space="preserve"> and</w:t>
      </w:r>
      <w:r w:rsidR="008F74D0" w:rsidRPr="00A3098F">
        <w:rPr>
          <w:rFonts w:ascii="Arial" w:hAnsi="Arial" w:cs="Arial"/>
          <w:sz w:val="24"/>
          <w:szCs w:val="24"/>
        </w:rPr>
        <w:t xml:space="preserve"> Early Years SEND Support. </w:t>
      </w:r>
      <w:r w:rsidR="008F74D0" w:rsidRPr="008F220F">
        <w:rPr>
          <w:rFonts w:ascii="Arial" w:hAnsi="Arial" w:cs="Arial"/>
          <w:noProof/>
          <w:sz w:val="24"/>
          <w:szCs w:val="24"/>
        </w:rPr>
        <w:t>Whil</w:t>
      </w:r>
      <w:r w:rsidR="008F220F">
        <w:rPr>
          <w:rFonts w:ascii="Arial" w:hAnsi="Arial" w:cs="Arial"/>
          <w:noProof/>
          <w:sz w:val="24"/>
          <w:szCs w:val="24"/>
        </w:rPr>
        <w:t>e</w:t>
      </w:r>
      <w:r w:rsidR="008F74D0" w:rsidRPr="00A3098F">
        <w:rPr>
          <w:rFonts w:ascii="Arial" w:hAnsi="Arial" w:cs="Arial"/>
          <w:sz w:val="24"/>
          <w:szCs w:val="24"/>
        </w:rPr>
        <w:t xml:space="preserve"> local services are respected, the contracts need to be re-designed to respond to current and</w:t>
      </w:r>
      <w:r w:rsidR="00425EBA" w:rsidRPr="00A3098F">
        <w:rPr>
          <w:rFonts w:ascii="Arial" w:hAnsi="Arial" w:cs="Arial"/>
          <w:sz w:val="24"/>
          <w:szCs w:val="24"/>
        </w:rPr>
        <w:t xml:space="preserve"> future need and pressures. W</w:t>
      </w:r>
      <w:r w:rsidR="008F74D0" w:rsidRPr="00A3098F">
        <w:rPr>
          <w:rFonts w:ascii="Arial" w:hAnsi="Arial" w:cs="Arial"/>
          <w:sz w:val="24"/>
          <w:szCs w:val="24"/>
        </w:rPr>
        <w:t>e</w:t>
      </w:r>
      <w:r w:rsidR="00425EBA" w:rsidRPr="00A3098F">
        <w:rPr>
          <w:rFonts w:ascii="Arial" w:hAnsi="Arial" w:cs="Arial"/>
          <w:sz w:val="24"/>
          <w:szCs w:val="24"/>
        </w:rPr>
        <w:t xml:space="preserve"> also</w:t>
      </w:r>
      <w:r w:rsidR="008F74D0" w:rsidRPr="00A3098F">
        <w:rPr>
          <w:rFonts w:ascii="Arial" w:hAnsi="Arial" w:cs="Arial"/>
          <w:sz w:val="24"/>
          <w:szCs w:val="24"/>
        </w:rPr>
        <w:t xml:space="preserve"> have areas of imbalance </w:t>
      </w:r>
      <w:r w:rsidR="007954DF">
        <w:rPr>
          <w:rFonts w:ascii="Arial" w:hAnsi="Arial" w:cs="Arial"/>
          <w:sz w:val="24"/>
          <w:szCs w:val="24"/>
        </w:rPr>
        <w:t>and emerging need that</w:t>
      </w:r>
      <w:r w:rsidR="008F74D0" w:rsidRPr="00A3098F">
        <w:rPr>
          <w:rFonts w:ascii="Arial" w:hAnsi="Arial" w:cs="Arial"/>
          <w:sz w:val="24"/>
          <w:szCs w:val="24"/>
        </w:rPr>
        <w:t xml:space="preserve"> need</w:t>
      </w:r>
      <w:r w:rsidR="00BC6D5E" w:rsidRPr="00A3098F">
        <w:rPr>
          <w:rFonts w:ascii="Arial" w:hAnsi="Arial" w:cs="Arial"/>
          <w:sz w:val="24"/>
          <w:szCs w:val="24"/>
        </w:rPr>
        <w:t xml:space="preserve"> to be addressed</w:t>
      </w:r>
      <w:r w:rsidR="00425EBA" w:rsidRPr="00A3098F">
        <w:rPr>
          <w:rFonts w:ascii="Arial" w:hAnsi="Arial" w:cs="Arial"/>
          <w:sz w:val="24"/>
          <w:szCs w:val="24"/>
        </w:rPr>
        <w:t xml:space="preserve"> more acutely through efficient commissioning</w:t>
      </w:r>
      <w:r w:rsidR="007954DF">
        <w:rPr>
          <w:rFonts w:ascii="Arial" w:hAnsi="Arial" w:cs="Arial"/>
          <w:sz w:val="24"/>
          <w:szCs w:val="24"/>
        </w:rPr>
        <w:t>.</w:t>
      </w:r>
    </w:p>
    <w:p w14:paraId="22E680B2" w14:textId="442D3AC0" w:rsidR="004175C1" w:rsidRPr="00794769" w:rsidRDefault="004175C1" w:rsidP="00317C62">
      <w:pPr>
        <w:pStyle w:val="ListParagraph"/>
        <w:numPr>
          <w:ilvl w:val="0"/>
          <w:numId w:val="7"/>
        </w:numPr>
        <w:rPr>
          <w:rFonts w:ascii="Arial" w:hAnsi="Arial" w:cs="Arial"/>
          <w:sz w:val="24"/>
          <w:szCs w:val="24"/>
        </w:rPr>
      </w:pPr>
      <w:r w:rsidRPr="00794769">
        <w:rPr>
          <w:rFonts w:ascii="Arial" w:hAnsi="Arial" w:cs="Arial"/>
          <w:noProof/>
          <w:sz w:val="24"/>
          <w:szCs w:val="24"/>
        </w:rPr>
        <w:t>The Specialist Autism Support Service (SASS) was re-commissioned and the new contract awarded to Fosse Way School from September 202</w:t>
      </w:r>
      <w:r w:rsidR="00D95084">
        <w:rPr>
          <w:rFonts w:ascii="Arial" w:hAnsi="Arial" w:cs="Arial"/>
          <w:noProof/>
          <w:sz w:val="24"/>
          <w:szCs w:val="24"/>
        </w:rPr>
        <w:t>0</w:t>
      </w:r>
      <w:r w:rsidRPr="00794769">
        <w:rPr>
          <w:rFonts w:ascii="Arial" w:hAnsi="Arial" w:cs="Arial"/>
          <w:noProof/>
          <w:sz w:val="24"/>
          <w:szCs w:val="24"/>
        </w:rPr>
        <w:t xml:space="preserve">. This new SASS contract has a clear mission; to ensure that children and young people are supported to maintain their educational placements and to achieve and thrive. The SASS uses the </w:t>
      </w:r>
      <w:r w:rsidR="0047317D">
        <w:rPr>
          <w:rFonts w:ascii="Arial" w:hAnsi="Arial" w:cs="Arial"/>
          <w:noProof/>
          <w:sz w:val="24"/>
          <w:szCs w:val="24"/>
        </w:rPr>
        <w:t>g</w:t>
      </w:r>
      <w:r w:rsidRPr="00794769">
        <w:rPr>
          <w:rFonts w:ascii="Arial" w:hAnsi="Arial" w:cs="Arial"/>
          <w:noProof/>
          <w:sz w:val="24"/>
          <w:szCs w:val="24"/>
        </w:rPr>
        <w:t xml:space="preserve">raduated </w:t>
      </w:r>
      <w:r w:rsidR="0047317D">
        <w:rPr>
          <w:rFonts w:ascii="Arial" w:hAnsi="Arial" w:cs="Arial"/>
          <w:noProof/>
          <w:sz w:val="24"/>
          <w:szCs w:val="24"/>
        </w:rPr>
        <w:t>a</w:t>
      </w:r>
      <w:r w:rsidRPr="00794769">
        <w:rPr>
          <w:rFonts w:ascii="Arial" w:hAnsi="Arial" w:cs="Arial"/>
          <w:noProof/>
          <w:sz w:val="24"/>
          <w:szCs w:val="24"/>
        </w:rPr>
        <w:t>pproach when supporting settings, families, children and young people. They provide training, resources and information, targeted support with clear expectations around the setting’s responsibilities and highly speci</w:t>
      </w:r>
      <w:r w:rsidR="00D95084">
        <w:rPr>
          <w:rFonts w:ascii="Arial" w:hAnsi="Arial" w:cs="Arial"/>
          <w:noProof/>
          <w:sz w:val="24"/>
          <w:szCs w:val="24"/>
        </w:rPr>
        <w:t>a</w:t>
      </w:r>
      <w:r w:rsidRPr="00794769">
        <w:rPr>
          <w:rFonts w:ascii="Arial" w:hAnsi="Arial" w:cs="Arial"/>
          <w:noProof/>
          <w:sz w:val="24"/>
          <w:szCs w:val="24"/>
        </w:rPr>
        <w:t>list direct intervention where needed</w:t>
      </w:r>
    </w:p>
    <w:p w14:paraId="443A8933" w14:textId="5751CFFA" w:rsidR="008F74D0" w:rsidRPr="00794769" w:rsidRDefault="00444CA6" w:rsidP="00A3098F">
      <w:pPr>
        <w:pStyle w:val="ListParagraph"/>
        <w:numPr>
          <w:ilvl w:val="0"/>
          <w:numId w:val="7"/>
        </w:numPr>
        <w:rPr>
          <w:rFonts w:ascii="Arial" w:hAnsi="Arial" w:cs="Arial"/>
          <w:sz w:val="24"/>
          <w:szCs w:val="24"/>
        </w:rPr>
      </w:pPr>
      <w:r>
        <w:rPr>
          <w:rFonts w:ascii="Arial" w:hAnsi="Arial" w:cs="Arial"/>
          <w:sz w:val="24"/>
          <w:szCs w:val="24"/>
        </w:rPr>
        <w:t>T</w:t>
      </w:r>
      <w:r w:rsidR="00A046BF" w:rsidRPr="00A3098F">
        <w:rPr>
          <w:rFonts w:ascii="Arial" w:hAnsi="Arial" w:cs="Arial"/>
          <w:sz w:val="24"/>
          <w:szCs w:val="24"/>
        </w:rPr>
        <w:t xml:space="preserve">he SEND team will need to </w:t>
      </w:r>
      <w:r w:rsidR="00A046BF" w:rsidRPr="00794769">
        <w:rPr>
          <w:rFonts w:ascii="Arial" w:hAnsi="Arial" w:cs="Arial"/>
          <w:sz w:val="24"/>
          <w:szCs w:val="24"/>
        </w:rPr>
        <w:t>co</w:t>
      </w:r>
      <w:r w:rsidR="0030674E" w:rsidRPr="00794769">
        <w:rPr>
          <w:rFonts w:ascii="Arial" w:hAnsi="Arial" w:cs="Arial"/>
          <w:sz w:val="24"/>
          <w:szCs w:val="24"/>
        </w:rPr>
        <w:t>mmission</w:t>
      </w:r>
      <w:r w:rsidR="00BC6D5E" w:rsidRPr="00794769">
        <w:rPr>
          <w:rFonts w:ascii="Arial" w:hAnsi="Arial" w:cs="Arial"/>
          <w:sz w:val="24"/>
          <w:szCs w:val="24"/>
        </w:rPr>
        <w:t xml:space="preserve"> internally</w:t>
      </w:r>
      <w:r w:rsidR="00425EBA" w:rsidRPr="00794769">
        <w:rPr>
          <w:rFonts w:ascii="Arial" w:hAnsi="Arial" w:cs="Arial"/>
          <w:sz w:val="24"/>
          <w:szCs w:val="24"/>
        </w:rPr>
        <w:t xml:space="preserve"> and</w:t>
      </w:r>
      <w:r w:rsidR="00A046BF" w:rsidRPr="00794769">
        <w:rPr>
          <w:rFonts w:ascii="Arial" w:hAnsi="Arial" w:cs="Arial"/>
          <w:sz w:val="24"/>
          <w:szCs w:val="24"/>
        </w:rPr>
        <w:t xml:space="preserve"> externally in what is a changing market of traded and private service</w:t>
      </w:r>
      <w:r w:rsidR="00BC6D5E" w:rsidRPr="00794769">
        <w:rPr>
          <w:rFonts w:ascii="Arial" w:hAnsi="Arial" w:cs="Arial"/>
          <w:sz w:val="24"/>
          <w:szCs w:val="24"/>
        </w:rPr>
        <w:t>s</w:t>
      </w:r>
      <w:r w:rsidR="00794769" w:rsidRPr="00794769">
        <w:rPr>
          <w:rFonts w:ascii="Arial" w:hAnsi="Arial" w:cs="Arial"/>
          <w:sz w:val="24"/>
          <w:szCs w:val="24"/>
        </w:rPr>
        <w:t xml:space="preserve">. </w:t>
      </w:r>
      <w:r w:rsidRPr="00794769">
        <w:rPr>
          <w:rFonts w:ascii="Arial" w:hAnsi="Arial" w:cs="Arial"/>
          <w:noProof/>
          <w:sz w:val="24"/>
          <w:szCs w:val="24"/>
        </w:rPr>
        <w:t>We</w:t>
      </w:r>
      <w:r w:rsidR="00BC6D5E" w:rsidRPr="00794769">
        <w:rPr>
          <w:rFonts w:ascii="Arial" w:hAnsi="Arial" w:cs="Arial"/>
          <w:sz w:val="24"/>
          <w:szCs w:val="24"/>
        </w:rPr>
        <w:t xml:space="preserve"> will</w:t>
      </w:r>
      <w:r w:rsidR="00425EBA" w:rsidRPr="00794769">
        <w:rPr>
          <w:rFonts w:ascii="Arial" w:hAnsi="Arial" w:cs="Arial"/>
          <w:sz w:val="24"/>
          <w:szCs w:val="24"/>
        </w:rPr>
        <w:t xml:space="preserve"> </w:t>
      </w:r>
      <w:r w:rsidRPr="00794769">
        <w:rPr>
          <w:rFonts w:ascii="Arial" w:hAnsi="Arial" w:cs="Arial"/>
          <w:sz w:val="24"/>
          <w:szCs w:val="24"/>
        </w:rPr>
        <w:t xml:space="preserve">look </w:t>
      </w:r>
      <w:r w:rsidR="00AE4974" w:rsidRPr="00794769">
        <w:rPr>
          <w:rFonts w:ascii="Arial" w:hAnsi="Arial" w:cs="Arial"/>
          <w:sz w:val="24"/>
          <w:szCs w:val="24"/>
        </w:rPr>
        <w:t xml:space="preserve">to </w:t>
      </w:r>
      <w:r w:rsidR="00A046BF" w:rsidRPr="00794769">
        <w:rPr>
          <w:rFonts w:ascii="Arial" w:hAnsi="Arial" w:cs="Arial"/>
          <w:sz w:val="24"/>
          <w:szCs w:val="24"/>
        </w:rPr>
        <w:t xml:space="preserve">develop more proactive services </w:t>
      </w:r>
      <w:r w:rsidRPr="00794769">
        <w:rPr>
          <w:rFonts w:ascii="Arial" w:hAnsi="Arial" w:cs="Arial"/>
          <w:sz w:val="24"/>
          <w:szCs w:val="24"/>
        </w:rPr>
        <w:t xml:space="preserve">and </w:t>
      </w:r>
      <w:r w:rsidR="00F10FC2" w:rsidRPr="00794769">
        <w:rPr>
          <w:rFonts w:ascii="Arial" w:hAnsi="Arial" w:cs="Arial"/>
          <w:noProof/>
          <w:sz w:val="24"/>
          <w:szCs w:val="24"/>
        </w:rPr>
        <w:t xml:space="preserve">approaches </w:t>
      </w:r>
      <w:r w:rsidR="00A046BF" w:rsidRPr="00794769">
        <w:rPr>
          <w:rFonts w:ascii="Arial" w:hAnsi="Arial" w:cs="Arial"/>
          <w:noProof/>
          <w:sz w:val="24"/>
          <w:szCs w:val="24"/>
        </w:rPr>
        <w:t>to</w:t>
      </w:r>
      <w:r w:rsidR="00A046BF" w:rsidRPr="00794769">
        <w:rPr>
          <w:rFonts w:ascii="Arial" w:hAnsi="Arial" w:cs="Arial"/>
          <w:sz w:val="24"/>
          <w:szCs w:val="24"/>
        </w:rPr>
        <w:t xml:space="preserve"> support complex placements and schools with high levels of </w:t>
      </w:r>
      <w:r w:rsidR="00A046BF" w:rsidRPr="00794769">
        <w:rPr>
          <w:rFonts w:ascii="Arial" w:hAnsi="Arial" w:cs="Arial"/>
          <w:noProof/>
          <w:sz w:val="24"/>
          <w:szCs w:val="24"/>
        </w:rPr>
        <w:t>SEND</w:t>
      </w:r>
      <w:r w:rsidR="00A046BF" w:rsidRPr="00794769">
        <w:rPr>
          <w:rFonts w:ascii="Arial" w:hAnsi="Arial" w:cs="Arial"/>
          <w:sz w:val="24"/>
          <w:szCs w:val="24"/>
        </w:rPr>
        <w:t xml:space="preserve"> pupils</w:t>
      </w:r>
      <w:r w:rsidR="00251817" w:rsidRPr="00794769">
        <w:rPr>
          <w:rFonts w:ascii="Arial" w:hAnsi="Arial" w:cs="Arial"/>
          <w:sz w:val="24"/>
          <w:szCs w:val="24"/>
        </w:rPr>
        <w:t xml:space="preserve"> (see Appendix 2)</w:t>
      </w:r>
      <w:r w:rsidR="00A046BF" w:rsidRPr="00794769">
        <w:rPr>
          <w:rFonts w:ascii="Arial" w:hAnsi="Arial" w:cs="Arial"/>
          <w:sz w:val="24"/>
          <w:szCs w:val="24"/>
        </w:rPr>
        <w:t xml:space="preserve">. </w:t>
      </w:r>
    </w:p>
    <w:p w14:paraId="14AE4A7D" w14:textId="0DEC0397" w:rsidR="009B688B" w:rsidRPr="003E296B" w:rsidRDefault="00D03265" w:rsidP="00A3098F">
      <w:pPr>
        <w:pStyle w:val="ListParagraph"/>
        <w:numPr>
          <w:ilvl w:val="0"/>
          <w:numId w:val="7"/>
        </w:numPr>
        <w:rPr>
          <w:rFonts w:ascii="Arial" w:hAnsi="Arial" w:cs="Arial"/>
          <w:sz w:val="24"/>
          <w:szCs w:val="24"/>
        </w:rPr>
      </w:pPr>
      <w:r w:rsidRPr="00794769">
        <w:rPr>
          <w:rFonts w:ascii="Arial" w:hAnsi="Arial" w:cs="Arial"/>
          <w:sz w:val="24"/>
          <w:szCs w:val="24"/>
        </w:rPr>
        <w:t>Commissioning</w:t>
      </w:r>
      <w:r w:rsidR="00A046BF" w:rsidRPr="00794769">
        <w:rPr>
          <w:rFonts w:ascii="Arial" w:hAnsi="Arial" w:cs="Arial"/>
          <w:sz w:val="24"/>
          <w:szCs w:val="24"/>
        </w:rPr>
        <w:t xml:space="preserve"> capacity </w:t>
      </w:r>
      <w:r w:rsidR="009E5AF2" w:rsidRPr="00794769">
        <w:rPr>
          <w:rFonts w:ascii="Arial" w:hAnsi="Arial" w:cs="Arial"/>
          <w:sz w:val="24"/>
          <w:szCs w:val="24"/>
        </w:rPr>
        <w:t>has been increased with the appointment to the new role of Head of Education</w:t>
      </w:r>
      <w:r w:rsidR="009E5AF2" w:rsidRPr="009E5AF2">
        <w:rPr>
          <w:rFonts w:ascii="Arial" w:hAnsi="Arial" w:cs="Arial"/>
          <w:b/>
          <w:bCs/>
          <w:sz w:val="24"/>
          <w:szCs w:val="24"/>
        </w:rPr>
        <w:t xml:space="preserve"> </w:t>
      </w:r>
      <w:r w:rsidR="009E5AF2" w:rsidRPr="00794769">
        <w:rPr>
          <w:rFonts w:ascii="Arial" w:hAnsi="Arial" w:cs="Arial"/>
          <w:sz w:val="24"/>
          <w:szCs w:val="24"/>
        </w:rPr>
        <w:t>Commissioning.</w:t>
      </w:r>
      <w:r w:rsidR="009E5AF2">
        <w:rPr>
          <w:rFonts w:ascii="Arial" w:hAnsi="Arial" w:cs="Arial"/>
          <w:sz w:val="24"/>
          <w:szCs w:val="24"/>
        </w:rPr>
        <w:t xml:space="preserve">  This </w:t>
      </w:r>
      <w:r w:rsidR="00A046BF" w:rsidRPr="009E5AF2">
        <w:rPr>
          <w:rFonts w:ascii="Arial" w:hAnsi="Arial" w:cs="Arial"/>
          <w:sz w:val="24"/>
          <w:szCs w:val="24"/>
        </w:rPr>
        <w:t>will</w:t>
      </w:r>
      <w:r w:rsidR="005B232B" w:rsidRPr="009E5AF2">
        <w:rPr>
          <w:rFonts w:ascii="Arial" w:hAnsi="Arial" w:cs="Arial"/>
          <w:sz w:val="24"/>
          <w:szCs w:val="24"/>
        </w:rPr>
        <w:t xml:space="preserve"> </w:t>
      </w:r>
      <w:r w:rsidR="005B232B" w:rsidRPr="003E296B">
        <w:rPr>
          <w:rFonts w:ascii="Arial" w:hAnsi="Arial" w:cs="Arial"/>
          <w:sz w:val="24"/>
          <w:szCs w:val="24"/>
        </w:rPr>
        <w:t xml:space="preserve">ensure </w:t>
      </w:r>
      <w:r w:rsidR="00452977" w:rsidRPr="003E296B">
        <w:rPr>
          <w:rFonts w:ascii="Arial" w:hAnsi="Arial" w:cs="Arial"/>
          <w:sz w:val="24"/>
          <w:szCs w:val="24"/>
        </w:rPr>
        <w:t>oversi</w:t>
      </w:r>
      <w:r w:rsidR="005B232B" w:rsidRPr="003E296B">
        <w:rPr>
          <w:rFonts w:ascii="Arial" w:hAnsi="Arial" w:cs="Arial"/>
          <w:sz w:val="24"/>
          <w:szCs w:val="24"/>
        </w:rPr>
        <w:t xml:space="preserve">ght of the whole </w:t>
      </w:r>
      <w:r w:rsidR="00D16339" w:rsidRPr="003E296B">
        <w:rPr>
          <w:rFonts w:ascii="Arial" w:hAnsi="Arial" w:cs="Arial"/>
          <w:sz w:val="24"/>
          <w:szCs w:val="24"/>
        </w:rPr>
        <w:t>SEN</w:t>
      </w:r>
      <w:r w:rsidR="00D16339" w:rsidRPr="00794769">
        <w:rPr>
          <w:rFonts w:ascii="Arial" w:hAnsi="Arial" w:cs="Arial"/>
          <w:sz w:val="24"/>
          <w:szCs w:val="24"/>
        </w:rPr>
        <w:t xml:space="preserve">D </w:t>
      </w:r>
      <w:r w:rsidR="005B232B" w:rsidRPr="00794769">
        <w:rPr>
          <w:rFonts w:ascii="Arial" w:hAnsi="Arial" w:cs="Arial"/>
          <w:sz w:val="24"/>
          <w:szCs w:val="24"/>
        </w:rPr>
        <w:t>system</w:t>
      </w:r>
      <w:r w:rsidR="00F10FC2" w:rsidRPr="00794769">
        <w:rPr>
          <w:rFonts w:ascii="Arial" w:hAnsi="Arial" w:cs="Arial"/>
          <w:noProof/>
          <w:sz w:val="24"/>
          <w:szCs w:val="24"/>
        </w:rPr>
        <w:t xml:space="preserve"> when</w:t>
      </w:r>
      <w:r w:rsidR="00F67621" w:rsidRPr="00794769">
        <w:rPr>
          <w:rFonts w:ascii="Arial" w:hAnsi="Arial" w:cs="Arial"/>
          <w:noProof/>
          <w:sz w:val="24"/>
          <w:szCs w:val="24"/>
        </w:rPr>
        <w:t xml:space="preserve"> commissioning</w:t>
      </w:r>
      <w:r w:rsidR="00F67621" w:rsidRPr="00794769">
        <w:rPr>
          <w:rFonts w:ascii="Arial" w:hAnsi="Arial" w:cs="Arial"/>
          <w:sz w:val="24"/>
          <w:szCs w:val="24"/>
        </w:rPr>
        <w:t xml:space="preserve"> priorities</w:t>
      </w:r>
      <w:r w:rsidR="00BC6D5E" w:rsidRPr="00794769">
        <w:rPr>
          <w:rFonts w:ascii="Arial" w:hAnsi="Arial" w:cs="Arial"/>
          <w:sz w:val="24"/>
          <w:szCs w:val="24"/>
        </w:rPr>
        <w:t xml:space="preserve"> in this</w:t>
      </w:r>
      <w:r w:rsidR="00425EBA" w:rsidRPr="00794769">
        <w:rPr>
          <w:rFonts w:ascii="Arial" w:hAnsi="Arial" w:cs="Arial"/>
          <w:sz w:val="24"/>
          <w:szCs w:val="24"/>
        </w:rPr>
        <w:t xml:space="preserve"> </w:t>
      </w:r>
      <w:r w:rsidR="00F10FC2" w:rsidRPr="00794769">
        <w:rPr>
          <w:rFonts w:ascii="Arial" w:hAnsi="Arial" w:cs="Arial"/>
          <w:sz w:val="24"/>
          <w:szCs w:val="24"/>
        </w:rPr>
        <w:t>strategy</w:t>
      </w:r>
      <w:r w:rsidR="009E5AF2" w:rsidRPr="00794769">
        <w:rPr>
          <w:rFonts w:ascii="Arial" w:hAnsi="Arial" w:cs="Arial"/>
          <w:sz w:val="24"/>
          <w:szCs w:val="24"/>
        </w:rPr>
        <w:t xml:space="preserve"> in partnership with the Head of Education Inclusion.  Education commissioning</w:t>
      </w:r>
      <w:r w:rsidR="005B232B" w:rsidRPr="003E296B">
        <w:rPr>
          <w:rFonts w:ascii="Arial" w:hAnsi="Arial" w:cs="Arial"/>
          <w:sz w:val="24"/>
          <w:szCs w:val="24"/>
        </w:rPr>
        <w:t xml:space="preserve"> will </w:t>
      </w:r>
      <w:r w:rsidR="005B232B" w:rsidRPr="003E296B">
        <w:rPr>
          <w:rFonts w:ascii="Arial" w:hAnsi="Arial" w:cs="Arial"/>
          <w:noProof/>
          <w:sz w:val="24"/>
          <w:szCs w:val="24"/>
        </w:rPr>
        <w:t>be</w:t>
      </w:r>
      <w:r w:rsidR="00F10FC2" w:rsidRPr="003E296B">
        <w:rPr>
          <w:rFonts w:ascii="Arial" w:hAnsi="Arial" w:cs="Arial"/>
          <w:noProof/>
          <w:sz w:val="24"/>
          <w:szCs w:val="24"/>
        </w:rPr>
        <w:t xml:space="preserve"> </w:t>
      </w:r>
      <w:r w:rsidR="005B232B" w:rsidRPr="003E296B">
        <w:rPr>
          <w:rFonts w:ascii="Arial" w:hAnsi="Arial" w:cs="Arial"/>
          <w:noProof/>
          <w:sz w:val="24"/>
          <w:szCs w:val="24"/>
        </w:rPr>
        <w:t>delivered</w:t>
      </w:r>
      <w:r w:rsidR="00591754" w:rsidRPr="003E296B">
        <w:rPr>
          <w:rFonts w:ascii="Arial" w:hAnsi="Arial" w:cs="Arial"/>
          <w:sz w:val="24"/>
          <w:szCs w:val="24"/>
        </w:rPr>
        <w:t xml:space="preserve"> in the context of the changing structure of the integrated commissioning arrangements of the local authority and the clinical commissioning group (CCG)</w:t>
      </w:r>
      <w:r w:rsidR="004B70D3" w:rsidRPr="003E296B">
        <w:rPr>
          <w:rFonts w:ascii="Arial" w:hAnsi="Arial" w:cs="Arial"/>
          <w:sz w:val="24"/>
          <w:szCs w:val="24"/>
        </w:rPr>
        <w:t>;</w:t>
      </w:r>
      <w:r w:rsidR="00425EBA" w:rsidRPr="003E296B">
        <w:rPr>
          <w:rFonts w:ascii="Arial" w:hAnsi="Arial" w:cs="Arial"/>
          <w:sz w:val="24"/>
          <w:szCs w:val="24"/>
        </w:rPr>
        <w:t xml:space="preserve"> this should provide opportunities for greater join up with health and social care commissioning and transition into adult services.</w:t>
      </w:r>
    </w:p>
    <w:p w14:paraId="7D6C5288" w14:textId="021BC375" w:rsidR="00AE2AAE" w:rsidRDefault="0040433F" w:rsidP="00EF3957">
      <w:pPr>
        <w:pStyle w:val="Heading2"/>
        <w:rPr>
          <w:rFonts w:ascii="Arial" w:hAnsi="Arial" w:cs="Arial"/>
          <w:b/>
          <w:bCs/>
          <w:color w:val="auto"/>
          <w:sz w:val="24"/>
          <w:szCs w:val="24"/>
        </w:rPr>
      </w:pPr>
      <w:r w:rsidRPr="00EF3957">
        <w:rPr>
          <w:rFonts w:ascii="Arial" w:hAnsi="Arial" w:cs="Arial"/>
          <w:b/>
          <w:bCs/>
          <w:color w:val="auto"/>
          <w:sz w:val="24"/>
          <w:szCs w:val="24"/>
        </w:rPr>
        <w:t xml:space="preserve">Key </w:t>
      </w:r>
      <w:r w:rsidR="00F108E2" w:rsidRPr="00EF3957">
        <w:rPr>
          <w:rFonts w:ascii="Arial" w:hAnsi="Arial" w:cs="Arial"/>
          <w:b/>
          <w:bCs/>
          <w:color w:val="auto"/>
          <w:sz w:val="24"/>
          <w:szCs w:val="24"/>
        </w:rPr>
        <w:t>Area 4</w:t>
      </w:r>
      <w:r w:rsidR="00425EBA" w:rsidRPr="00EF3957">
        <w:rPr>
          <w:rFonts w:ascii="Arial" w:hAnsi="Arial" w:cs="Arial"/>
          <w:b/>
          <w:bCs/>
          <w:color w:val="auto"/>
          <w:sz w:val="24"/>
          <w:szCs w:val="24"/>
        </w:rPr>
        <w:t>:</w:t>
      </w:r>
      <w:r w:rsidR="00D372F8" w:rsidRPr="00EF3957">
        <w:rPr>
          <w:rFonts w:ascii="Arial" w:hAnsi="Arial" w:cs="Arial"/>
          <w:b/>
          <w:bCs/>
          <w:color w:val="auto"/>
          <w:sz w:val="24"/>
          <w:szCs w:val="24"/>
        </w:rPr>
        <w:t xml:space="preserve"> </w:t>
      </w:r>
      <w:r w:rsidR="00AE2AAE" w:rsidRPr="00EF3957">
        <w:rPr>
          <w:rFonts w:ascii="Arial" w:hAnsi="Arial" w:cs="Arial"/>
          <w:b/>
          <w:bCs/>
          <w:color w:val="auto"/>
          <w:sz w:val="24"/>
          <w:szCs w:val="24"/>
        </w:rPr>
        <w:t>Sufficiency of Local Educational</w:t>
      </w:r>
      <w:r w:rsidR="00D372F8" w:rsidRPr="00EF3957">
        <w:rPr>
          <w:rFonts w:ascii="Arial" w:hAnsi="Arial" w:cs="Arial"/>
          <w:b/>
          <w:bCs/>
          <w:color w:val="auto"/>
          <w:sz w:val="24"/>
          <w:szCs w:val="24"/>
        </w:rPr>
        <w:t xml:space="preserve"> SEND</w:t>
      </w:r>
      <w:r w:rsidR="00AE2AAE" w:rsidRPr="00EF3957">
        <w:rPr>
          <w:rFonts w:ascii="Arial" w:hAnsi="Arial" w:cs="Arial"/>
          <w:b/>
          <w:bCs/>
          <w:color w:val="auto"/>
          <w:sz w:val="24"/>
          <w:szCs w:val="24"/>
        </w:rPr>
        <w:t xml:space="preserve"> Placements</w:t>
      </w:r>
    </w:p>
    <w:p w14:paraId="7E2608F0" w14:textId="77777777" w:rsidR="00C2180B" w:rsidRPr="00C2180B" w:rsidRDefault="00C2180B" w:rsidP="00C2180B"/>
    <w:p w14:paraId="67E2F854" w14:textId="67F1FB86" w:rsidR="00B42768" w:rsidRPr="006042DA" w:rsidRDefault="00B42768" w:rsidP="00B42768">
      <w:pPr>
        <w:pStyle w:val="ListParagraph"/>
        <w:numPr>
          <w:ilvl w:val="0"/>
          <w:numId w:val="8"/>
        </w:numPr>
        <w:rPr>
          <w:rFonts w:ascii="Arial" w:hAnsi="Arial" w:cs="Arial"/>
          <w:b/>
          <w:bCs/>
          <w:sz w:val="24"/>
          <w:szCs w:val="24"/>
        </w:rPr>
      </w:pPr>
      <w:r w:rsidRPr="006042DA">
        <w:rPr>
          <w:rFonts w:ascii="Arial" w:hAnsi="Arial" w:cs="Arial"/>
          <w:sz w:val="24"/>
          <w:szCs w:val="24"/>
        </w:rPr>
        <w:t>The local area has a range of good or outstanding special schools. Our schools are now full each year and ensuring th</w:t>
      </w:r>
      <w:r>
        <w:rPr>
          <w:rFonts w:ascii="Arial" w:hAnsi="Arial" w:cs="Arial"/>
          <w:sz w:val="24"/>
          <w:szCs w:val="24"/>
        </w:rPr>
        <w:t>at there are enough</w:t>
      </w:r>
      <w:r w:rsidRPr="006042DA">
        <w:rPr>
          <w:rFonts w:ascii="Arial" w:hAnsi="Arial" w:cs="Arial"/>
          <w:sz w:val="24"/>
          <w:szCs w:val="24"/>
        </w:rPr>
        <w:t xml:space="preserve"> placements is no longer </w:t>
      </w:r>
      <w:r w:rsidRPr="00D35AF4">
        <w:rPr>
          <w:rFonts w:ascii="Arial" w:hAnsi="Arial" w:cs="Arial"/>
          <w:sz w:val="24"/>
          <w:szCs w:val="24"/>
        </w:rPr>
        <w:t xml:space="preserve">possible. We will seek to encourage inclusion in a </w:t>
      </w:r>
      <w:r w:rsidRPr="00D35AF4">
        <w:rPr>
          <w:rFonts w:ascii="Arial" w:hAnsi="Arial" w:cs="Arial"/>
          <w:noProof/>
          <w:sz w:val="24"/>
          <w:szCs w:val="24"/>
        </w:rPr>
        <w:t>mainstream</w:t>
      </w:r>
      <w:r w:rsidRPr="00D35AF4">
        <w:rPr>
          <w:rFonts w:ascii="Arial" w:hAnsi="Arial" w:cs="Arial"/>
          <w:sz w:val="24"/>
          <w:szCs w:val="24"/>
        </w:rPr>
        <w:t xml:space="preserve"> school where possible</w:t>
      </w:r>
      <w:r w:rsidRPr="00D35AF4">
        <w:rPr>
          <w:rFonts w:ascii="Arial" w:hAnsi="Arial" w:cs="Arial"/>
          <w:noProof/>
          <w:sz w:val="24"/>
          <w:szCs w:val="24"/>
        </w:rPr>
        <w:t>.  Appendix 2 shows the number of EHC plans in the B&amp;NES mainstream schools as at May 2021</w:t>
      </w:r>
      <w:r>
        <w:rPr>
          <w:rFonts w:ascii="Arial" w:hAnsi="Arial" w:cs="Arial"/>
          <w:noProof/>
          <w:sz w:val="24"/>
          <w:szCs w:val="24"/>
        </w:rPr>
        <w:t xml:space="preserve">. </w:t>
      </w:r>
      <w:r w:rsidRPr="006042DA">
        <w:rPr>
          <w:rFonts w:ascii="Arial" w:hAnsi="Arial" w:cs="Arial"/>
          <w:noProof/>
          <w:sz w:val="24"/>
          <w:szCs w:val="24"/>
        </w:rPr>
        <w:t>However</w:t>
      </w:r>
      <w:r w:rsidRPr="006042DA">
        <w:rPr>
          <w:rFonts w:ascii="Arial" w:hAnsi="Arial" w:cs="Arial"/>
          <w:sz w:val="24"/>
          <w:szCs w:val="24"/>
        </w:rPr>
        <w:t xml:space="preserve">, we do have some </w:t>
      </w:r>
      <w:r w:rsidRPr="00D35AF4">
        <w:rPr>
          <w:rFonts w:ascii="Arial" w:hAnsi="Arial" w:cs="Arial"/>
          <w:sz w:val="24"/>
          <w:szCs w:val="24"/>
        </w:rPr>
        <w:t xml:space="preserve">gaps/capacity issues in our </w:t>
      </w:r>
      <w:r w:rsidRPr="00D35AF4">
        <w:rPr>
          <w:rFonts w:ascii="Arial" w:hAnsi="Arial" w:cs="Arial"/>
          <w:noProof/>
          <w:sz w:val="24"/>
          <w:szCs w:val="24"/>
        </w:rPr>
        <w:t>local</w:t>
      </w:r>
      <w:r w:rsidRPr="00D35AF4">
        <w:rPr>
          <w:rFonts w:ascii="Arial" w:hAnsi="Arial" w:cs="Arial"/>
          <w:sz w:val="24"/>
          <w:szCs w:val="24"/>
        </w:rPr>
        <w:t xml:space="preserve"> provision that we need to address. Especially key is addressing a provision gap for pupils with ASD, </w:t>
      </w:r>
      <w:r w:rsidRPr="00D35AF4">
        <w:rPr>
          <w:rFonts w:ascii="Arial" w:hAnsi="Arial" w:cs="Arial"/>
          <w:noProof/>
          <w:sz w:val="24"/>
          <w:szCs w:val="24"/>
        </w:rPr>
        <w:t>SEMH and SLCN</w:t>
      </w:r>
      <w:r w:rsidRPr="00D35AF4">
        <w:rPr>
          <w:rFonts w:ascii="Arial" w:hAnsi="Arial" w:cs="Arial"/>
          <w:sz w:val="24"/>
          <w:szCs w:val="24"/>
        </w:rPr>
        <w:t>. Also</w:t>
      </w:r>
      <w:r w:rsidR="00D95084">
        <w:rPr>
          <w:rFonts w:ascii="Arial" w:hAnsi="Arial" w:cs="Arial"/>
          <w:sz w:val="24"/>
          <w:szCs w:val="24"/>
        </w:rPr>
        <w:t>,</w:t>
      </w:r>
      <w:r w:rsidRPr="00D35AF4">
        <w:rPr>
          <w:rFonts w:ascii="Arial" w:hAnsi="Arial" w:cs="Arial"/>
          <w:sz w:val="24"/>
          <w:szCs w:val="24"/>
        </w:rPr>
        <w:t xml:space="preserve"> following COVID 19 the increase in </w:t>
      </w:r>
      <w:r>
        <w:rPr>
          <w:rFonts w:ascii="Arial" w:hAnsi="Arial" w:cs="Arial"/>
          <w:sz w:val="24"/>
          <w:szCs w:val="24"/>
        </w:rPr>
        <w:t>those with high anxiety</w:t>
      </w:r>
      <w:r w:rsidRPr="00D35AF4">
        <w:rPr>
          <w:rFonts w:ascii="Arial" w:hAnsi="Arial" w:cs="Arial"/>
          <w:sz w:val="24"/>
          <w:szCs w:val="24"/>
        </w:rPr>
        <w:t xml:space="preserve"> that are struggling to leave their homes and those with mental health difficulties. This is being addressed to some degree with the expansion of Aspire Special </w:t>
      </w:r>
      <w:r w:rsidR="00262068" w:rsidRPr="00D35AF4">
        <w:rPr>
          <w:rFonts w:ascii="Arial" w:hAnsi="Arial" w:cs="Arial"/>
          <w:sz w:val="24"/>
          <w:szCs w:val="24"/>
        </w:rPr>
        <w:t>Academy. We</w:t>
      </w:r>
      <w:r w:rsidRPr="00D35AF4">
        <w:rPr>
          <w:rFonts w:ascii="Arial" w:hAnsi="Arial" w:cs="Arial"/>
          <w:sz w:val="24"/>
          <w:szCs w:val="24"/>
        </w:rPr>
        <w:t xml:space="preserve"> will also address our limited placement provision for children with moderate to severe learning </w:t>
      </w:r>
      <w:r w:rsidRPr="00D35AF4">
        <w:rPr>
          <w:rFonts w:ascii="Arial" w:hAnsi="Arial" w:cs="Arial"/>
          <w:sz w:val="24"/>
          <w:szCs w:val="24"/>
        </w:rPr>
        <w:lastRenderedPageBreak/>
        <w:t xml:space="preserve">difficulties where inclusion is not appropriate in mainstream. This is being addressed to some degree with the opening of the unit at St. Mark’s </w:t>
      </w:r>
      <w:r w:rsidR="00D95084">
        <w:rPr>
          <w:rFonts w:ascii="Arial" w:hAnsi="Arial" w:cs="Arial"/>
          <w:sz w:val="24"/>
          <w:szCs w:val="24"/>
        </w:rPr>
        <w:t>S</w:t>
      </w:r>
      <w:r w:rsidRPr="00D35AF4">
        <w:rPr>
          <w:rFonts w:ascii="Arial" w:hAnsi="Arial" w:cs="Arial"/>
          <w:sz w:val="24"/>
          <w:szCs w:val="24"/>
        </w:rPr>
        <w:t>chool.</w:t>
      </w:r>
    </w:p>
    <w:p w14:paraId="7371291B" w14:textId="77777777" w:rsidR="00550434" w:rsidRPr="00A3098F" w:rsidRDefault="00550434" w:rsidP="00550434">
      <w:pPr>
        <w:pStyle w:val="ListParagraph"/>
        <w:numPr>
          <w:ilvl w:val="0"/>
          <w:numId w:val="8"/>
        </w:numPr>
        <w:rPr>
          <w:rFonts w:ascii="Arial" w:hAnsi="Arial" w:cs="Arial"/>
          <w:sz w:val="24"/>
          <w:szCs w:val="24"/>
        </w:rPr>
      </w:pPr>
      <w:r>
        <w:rPr>
          <w:rFonts w:ascii="Arial" w:hAnsi="Arial" w:cs="Arial"/>
          <w:sz w:val="24"/>
          <w:szCs w:val="24"/>
        </w:rPr>
        <w:t>Increasing special school places is important</w:t>
      </w:r>
      <w:r>
        <w:rPr>
          <w:rFonts w:ascii="Arial" w:hAnsi="Arial" w:cs="Arial"/>
          <w:noProof/>
          <w:sz w:val="24"/>
          <w:szCs w:val="24"/>
        </w:rPr>
        <w:t>. H</w:t>
      </w:r>
      <w:r w:rsidRPr="008F220F">
        <w:rPr>
          <w:rFonts w:ascii="Arial" w:hAnsi="Arial" w:cs="Arial"/>
          <w:noProof/>
          <w:sz w:val="24"/>
          <w:szCs w:val="24"/>
        </w:rPr>
        <w:t>owever</w:t>
      </w:r>
      <w:r>
        <w:rPr>
          <w:rFonts w:ascii="Arial" w:hAnsi="Arial" w:cs="Arial"/>
          <w:noProof/>
          <w:sz w:val="24"/>
          <w:szCs w:val="24"/>
        </w:rPr>
        <w:t>,</w:t>
      </w:r>
      <w:r>
        <w:rPr>
          <w:rFonts w:ascii="Arial" w:hAnsi="Arial" w:cs="Arial"/>
          <w:sz w:val="24"/>
          <w:szCs w:val="24"/>
        </w:rPr>
        <w:t xml:space="preserve"> we must seek to find opportunities to promote inclusion in mainstream schools </w:t>
      </w:r>
      <w:r w:rsidRPr="008F220F">
        <w:rPr>
          <w:rFonts w:ascii="Arial" w:hAnsi="Arial" w:cs="Arial"/>
          <w:noProof/>
          <w:sz w:val="24"/>
          <w:szCs w:val="24"/>
        </w:rPr>
        <w:t>and</w:t>
      </w:r>
      <w:r>
        <w:rPr>
          <w:rFonts w:ascii="Arial" w:hAnsi="Arial" w:cs="Arial"/>
          <w:sz w:val="24"/>
          <w:szCs w:val="24"/>
        </w:rPr>
        <w:t xml:space="preserve"> we will look to direct capital towards those schools that have resource bases, wish to expand existing resource bases and to support schools wishing to develop resource bases as part of their school offer. </w:t>
      </w:r>
    </w:p>
    <w:p w14:paraId="67230D6C" w14:textId="518EC4FA" w:rsidR="005B4CA4" w:rsidRPr="00A3098F" w:rsidRDefault="005B4CA4" w:rsidP="005B4CA4">
      <w:pPr>
        <w:pStyle w:val="ListParagraph"/>
        <w:numPr>
          <w:ilvl w:val="0"/>
          <w:numId w:val="8"/>
        </w:numPr>
        <w:rPr>
          <w:rFonts w:ascii="Arial" w:hAnsi="Arial" w:cs="Arial"/>
          <w:sz w:val="24"/>
          <w:szCs w:val="24"/>
        </w:rPr>
      </w:pPr>
      <w:r w:rsidRPr="00A3098F">
        <w:rPr>
          <w:rFonts w:ascii="Arial" w:hAnsi="Arial" w:cs="Arial"/>
          <w:sz w:val="24"/>
          <w:szCs w:val="24"/>
        </w:rPr>
        <w:t xml:space="preserve">Our </w:t>
      </w:r>
      <w:r>
        <w:rPr>
          <w:rFonts w:ascii="Arial" w:hAnsi="Arial" w:cs="Arial"/>
          <w:sz w:val="24"/>
          <w:szCs w:val="24"/>
        </w:rPr>
        <w:t xml:space="preserve">good </w:t>
      </w:r>
      <w:r w:rsidRPr="00A3098F">
        <w:rPr>
          <w:rFonts w:ascii="Arial" w:hAnsi="Arial" w:cs="Arial"/>
          <w:sz w:val="24"/>
          <w:szCs w:val="24"/>
        </w:rPr>
        <w:t>post 16 offer also needs to be improved</w:t>
      </w:r>
      <w:r>
        <w:rPr>
          <w:rFonts w:ascii="Arial" w:hAnsi="Arial" w:cs="Arial"/>
          <w:noProof/>
          <w:sz w:val="24"/>
          <w:szCs w:val="24"/>
        </w:rPr>
        <w:t>;</w:t>
      </w:r>
      <w:r w:rsidRPr="008F220F">
        <w:rPr>
          <w:rFonts w:ascii="Arial" w:hAnsi="Arial" w:cs="Arial"/>
          <w:noProof/>
          <w:sz w:val="24"/>
          <w:szCs w:val="24"/>
        </w:rPr>
        <w:t xml:space="preserve"> we</w:t>
      </w:r>
      <w:r>
        <w:rPr>
          <w:rFonts w:ascii="Arial" w:hAnsi="Arial" w:cs="Arial"/>
          <w:sz w:val="24"/>
          <w:szCs w:val="24"/>
        </w:rPr>
        <w:t xml:space="preserve"> will deliver additional </w:t>
      </w:r>
      <w:r w:rsidRPr="00A3098F">
        <w:rPr>
          <w:rFonts w:ascii="Arial" w:hAnsi="Arial" w:cs="Arial"/>
          <w:sz w:val="24"/>
          <w:szCs w:val="24"/>
        </w:rPr>
        <w:t>specialist local</w:t>
      </w:r>
      <w:r>
        <w:rPr>
          <w:rFonts w:ascii="Arial" w:hAnsi="Arial" w:cs="Arial"/>
          <w:sz w:val="24"/>
          <w:szCs w:val="24"/>
        </w:rPr>
        <w:t xml:space="preserve"> placement</w:t>
      </w:r>
      <w:r w:rsidRPr="00A3098F">
        <w:rPr>
          <w:rFonts w:ascii="Arial" w:hAnsi="Arial" w:cs="Arial"/>
          <w:sz w:val="24"/>
          <w:szCs w:val="24"/>
        </w:rPr>
        <w:t xml:space="preserve"> provision at this age to focus on life skills, independence, training</w:t>
      </w:r>
      <w:r>
        <w:rPr>
          <w:rFonts w:ascii="Arial" w:hAnsi="Arial" w:cs="Arial"/>
          <w:sz w:val="24"/>
          <w:szCs w:val="24"/>
        </w:rPr>
        <w:t>,</w:t>
      </w:r>
      <w:r w:rsidRPr="00A3098F">
        <w:rPr>
          <w:rFonts w:ascii="Arial" w:hAnsi="Arial" w:cs="Arial"/>
          <w:sz w:val="24"/>
          <w:szCs w:val="24"/>
        </w:rPr>
        <w:t xml:space="preserve"> </w:t>
      </w:r>
      <w:r w:rsidRPr="003345FE">
        <w:rPr>
          <w:rFonts w:ascii="Arial" w:hAnsi="Arial" w:cs="Arial"/>
          <w:noProof/>
          <w:sz w:val="24"/>
          <w:szCs w:val="24"/>
        </w:rPr>
        <w:t>and</w:t>
      </w:r>
      <w:r w:rsidRPr="00A3098F">
        <w:rPr>
          <w:rFonts w:ascii="Arial" w:hAnsi="Arial" w:cs="Arial"/>
          <w:sz w:val="24"/>
          <w:szCs w:val="24"/>
        </w:rPr>
        <w:t xml:space="preserve"> employab</w:t>
      </w:r>
      <w:r>
        <w:rPr>
          <w:rFonts w:ascii="Arial" w:hAnsi="Arial" w:cs="Arial"/>
          <w:sz w:val="24"/>
          <w:szCs w:val="24"/>
        </w:rPr>
        <w:t>ility</w:t>
      </w:r>
      <w:r w:rsidRPr="00A3098F">
        <w:rPr>
          <w:rFonts w:ascii="Arial" w:hAnsi="Arial" w:cs="Arial"/>
          <w:sz w:val="24"/>
          <w:szCs w:val="24"/>
        </w:rPr>
        <w:t xml:space="preserve">. Equally important is </w:t>
      </w:r>
      <w:r>
        <w:rPr>
          <w:rFonts w:ascii="Arial" w:hAnsi="Arial" w:cs="Arial"/>
          <w:sz w:val="24"/>
          <w:szCs w:val="24"/>
        </w:rPr>
        <w:t xml:space="preserve">the </w:t>
      </w:r>
      <w:r w:rsidRPr="003345FE">
        <w:rPr>
          <w:rFonts w:ascii="Arial" w:hAnsi="Arial" w:cs="Arial"/>
          <w:noProof/>
          <w:sz w:val="24"/>
          <w:szCs w:val="24"/>
        </w:rPr>
        <w:t>development</w:t>
      </w:r>
      <w:r w:rsidRPr="00A3098F">
        <w:rPr>
          <w:rFonts w:ascii="Arial" w:hAnsi="Arial" w:cs="Arial"/>
          <w:sz w:val="24"/>
          <w:szCs w:val="24"/>
        </w:rPr>
        <w:t xml:space="preserve"> of post 16 provision for children in specific circumstances, such as in the Youth Justice S</w:t>
      </w:r>
      <w:r>
        <w:rPr>
          <w:rFonts w:ascii="Arial" w:hAnsi="Arial" w:cs="Arial"/>
          <w:sz w:val="24"/>
          <w:szCs w:val="24"/>
        </w:rPr>
        <w:t xml:space="preserve">ystem, Looked After </w:t>
      </w:r>
      <w:r w:rsidR="00262068">
        <w:rPr>
          <w:rFonts w:ascii="Arial" w:hAnsi="Arial" w:cs="Arial"/>
          <w:sz w:val="24"/>
          <w:szCs w:val="24"/>
        </w:rPr>
        <w:t>Children</w:t>
      </w:r>
      <w:r>
        <w:rPr>
          <w:rFonts w:ascii="Arial" w:hAnsi="Arial" w:cs="Arial"/>
          <w:sz w:val="24"/>
          <w:szCs w:val="24"/>
        </w:rPr>
        <w:t xml:space="preserve"> (LAC) or high risk of Not being in Education, Employment or Training (NEET). We need</w:t>
      </w:r>
      <w:r w:rsidRPr="00A3098F">
        <w:rPr>
          <w:rFonts w:ascii="Arial" w:hAnsi="Arial" w:cs="Arial"/>
          <w:sz w:val="24"/>
          <w:szCs w:val="24"/>
        </w:rPr>
        <w:t xml:space="preserve"> a different </w:t>
      </w:r>
      <w:r>
        <w:rPr>
          <w:rFonts w:ascii="Arial" w:hAnsi="Arial" w:cs="Arial"/>
          <w:sz w:val="24"/>
          <w:szCs w:val="24"/>
        </w:rPr>
        <w:t xml:space="preserve">more bespoke </w:t>
      </w:r>
      <w:r w:rsidRPr="00A3098F">
        <w:rPr>
          <w:rFonts w:ascii="Arial" w:hAnsi="Arial" w:cs="Arial"/>
          <w:sz w:val="24"/>
          <w:szCs w:val="24"/>
        </w:rPr>
        <w:t xml:space="preserve">post 16 </w:t>
      </w:r>
      <w:r w:rsidRPr="005B232B">
        <w:rPr>
          <w:rFonts w:ascii="Arial" w:hAnsi="Arial" w:cs="Arial"/>
          <w:noProof/>
          <w:sz w:val="24"/>
          <w:szCs w:val="24"/>
        </w:rPr>
        <w:t>offer for</w:t>
      </w:r>
      <w:r>
        <w:rPr>
          <w:rFonts w:ascii="Arial" w:hAnsi="Arial" w:cs="Arial"/>
          <w:sz w:val="24"/>
          <w:szCs w:val="24"/>
        </w:rPr>
        <w:t xml:space="preserve"> these young people, which for some will need to start earlier in key stage 4. Within the last year we have developed, in conjunction with Bath College and Youth Connect, a Learning for Work programme and a Realising Talent programme. SEND have also worked closely with MENCAP to offer an internship. In conjunction with </w:t>
      </w:r>
      <w:r w:rsidRPr="00644A14">
        <w:rPr>
          <w:rFonts w:ascii="Arial" w:hAnsi="Arial" w:cs="Arial"/>
          <w:sz w:val="24"/>
          <w:szCs w:val="24"/>
        </w:rPr>
        <w:t xml:space="preserve">West of </w:t>
      </w:r>
      <w:r w:rsidR="00644A14" w:rsidRPr="00644A14">
        <w:rPr>
          <w:rFonts w:ascii="Arial" w:hAnsi="Arial" w:cs="Arial"/>
          <w:sz w:val="24"/>
          <w:szCs w:val="24"/>
        </w:rPr>
        <w:t xml:space="preserve">England </w:t>
      </w:r>
      <w:r w:rsidR="00262068" w:rsidRPr="00644A14">
        <w:rPr>
          <w:rFonts w:ascii="Arial" w:hAnsi="Arial" w:cs="Arial"/>
          <w:sz w:val="24"/>
          <w:szCs w:val="24"/>
        </w:rPr>
        <w:t>Combined</w:t>
      </w:r>
      <w:r w:rsidR="00644A14" w:rsidRPr="00644A14">
        <w:rPr>
          <w:rFonts w:ascii="Arial" w:hAnsi="Arial" w:cs="Arial"/>
          <w:sz w:val="24"/>
          <w:szCs w:val="24"/>
        </w:rPr>
        <w:t xml:space="preserve"> </w:t>
      </w:r>
      <w:r w:rsidRPr="00644A14">
        <w:rPr>
          <w:rFonts w:ascii="Arial" w:hAnsi="Arial" w:cs="Arial"/>
          <w:sz w:val="24"/>
          <w:szCs w:val="24"/>
        </w:rPr>
        <w:t>A</w:t>
      </w:r>
      <w:r w:rsidR="00644A14" w:rsidRPr="00644A14">
        <w:rPr>
          <w:rFonts w:ascii="Arial" w:hAnsi="Arial" w:cs="Arial"/>
          <w:sz w:val="24"/>
          <w:szCs w:val="24"/>
        </w:rPr>
        <w:t>uthority</w:t>
      </w:r>
      <w:r>
        <w:rPr>
          <w:rFonts w:ascii="Arial" w:hAnsi="Arial" w:cs="Arial"/>
          <w:sz w:val="24"/>
          <w:szCs w:val="24"/>
        </w:rPr>
        <w:t xml:space="preserve"> there is in progress a programme for all vulnerable adults to assist into employment or training – We Work for Everyone  </w:t>
      </w:r>
    </w:p>
    <w:p w14:paraId="268306EB" w14:textId="3895253C" w:rsidR="00C21DE2" w:rsidRDefault="00452977" w:rsidP="00C21DE2">
      <w:pPr>
        <w:pStyle w:val="ListParagraph"/>
        <w:numPr>
          <w:ilvl w:val="0"/>
          <w:numId w:val="8"/>
        </w:numPr>
        <w:rPr>
          <w:rFonts w:ascii="Arial" w:hAnsi="Arial" w:cs="Arial"/>
          <w:sz w:val="24"/>
          <w:szCs w:val="24"/>
        </w:rPr>
      </w:pPr>
      <w:r w:rsidRPr="00D35AF4">
        <w:rPr>
          <w:rFonts w:ascii="Arial" w:hAnsi="Arial" w:cs="Arial"/>
          <w:sz w:val="24"/>
          <w:szCs w:val="24"/>
        </w:rPr>
        <w:t>We have already addressed c</w:t>
      </w:r>
      <w:r w:rsidR="007954DF" w:rsidRPr="00D35AF4">
        <w:rPr>
          <w:rFonts w:ascii="Arial" w:hAnsi="Arial" w:cs="Arial"/>
          <w:sz w:val="24"/>
          <w:szCs w:val="24"/>
        </w:rPr>
        <w:t>apacity in</w:t>
      </w:r>
      <w:r w:rsidR="000240B7" w:rsidRPr="00D35AF4">
        <w:rPr>
          <w:rFonts w:ascii="Arial" w:hAnsi="Arial" w:cs="Arial"/>
          <w:sz w:val="24"/>
          <w:szCs w:val="24"/>
        </w:rPr>
        <w:t xml:space="preserve"> a</w:t>
      </w:r>
      <w:r w:rsidR="00D03265" w:rsidRPr="00D35AF4">
        <w:rPr>
          <w:rFonts w:ascii="Arial" w:hAnsi="Arial" w:cs="Arial"/>
          <w:sz w:val="24"/>
          <w:szCs w:val="24"/>
        </w:rPr>
        <w:t>lternative</w:t>
      </w:r>
      <w:r w:rsidR="000240B7" w:rsidRPr="00D35AF4">
        <w:rPr>
          <w:rFonts w:ascii="Arial" w:hAnsi="Arial" w:cs="Arial"/>
          <w:sz w:val="24"/>
          <w:szCs w:val="24"/>
        </w:rPr>
        <w:t xml:space="preserve"> p</w:t>
      </w:r>
      <w:r w:rsidRPr="00D35AF4">
        <w:rPr>
          <w:rFonts w:ascii="Arial" w:hAnsi="Arial" w:cs="Arial"/>
          <w:sz w:val="24"/>
          <w:szCs w:val="24"/>
        </w:rPr>
        <w:t>rovision</w:t>
      </w:r>
      <w:r w:rsidR="00686326" w:rsidRPr="00D35AF4">
        <w:rPr>
          <w:rFonts w:ascii="Arial" w:hAnsi="Arial" w:cs="Arial"/>
          <w:sz w:val="24"/>
          <w:szCs w:val="24"/>
        </w:rPr>
        <w:t xml:space="preserve"> through an increase in local </w:t>
      </w:r>
      <w:r w:rsidR="00436EEB" w:rsidRPr="00D35AF4">
        <w:rPr>
          <w:rFonts w:ascii="Arial" w:hAnsi="Arial" w:cs="Arial"/>
          <w:sz w:val="24"/>
          <w:szCs w:val="24"/>
        </w:rPr>
        <w:t>spaces;</w:t>
      </w:r>
      <w:r w:rsidR="00686326" w:rsidRPr="00D35AF4">
        <w:rPr>
          <w:rFonts w:ascii="Arial" w:hAnsi="Arial" w:cs="Arial"/>
          <w:sz w:val="24"/>
          <w:szCs w:val="24"/>
        </w:rPr>
        <w:t xml:space="preserve"> the re-</w:t>
      </w:r>
      <w:r w:rsidR="00D03265" w:rsidRPr="00D35AF4">
        <w:rPr>
          <w:rFonts w:ascii="Arial" w:hAnsi="Arial" w:cs="Arial"/>
          <w:sz w:val="24"/>
          <w:szCs w:val="24"/>
        </w:rPr>
        <w:t>commission</w:t>
      </w:r>
      <w:r w:rsidR="00686326" w:rsidRPr="00D35AF4">
        <w:rPr>
          <w:rFonts w:ascii="Arial" w:hAnsi="Arial" w:cs="Arial"/>
          <w:sz w:val="24"/>
          <w:szCs w:val="24"/>
        </w:rPr>
        <w:t xml:space="preserve"> of these services is </w:t>
      </w:r>
      <w:r w:rsidR="00D03265" w:rsidRPr="00D35AF4">
        <w:rPr>
          <w:rFonts w:ascii="Arial" w:hAnsi="Arial" w:cs="Arial"/>
          <w:sz w:val="24"/>
          <w:szCs w:val="24"/>
        </w:rPr>
        <w:t>captured</w:t>
      </w:r>
      <w:r w:rsidR="00686326" w:rsidRPr="00D35AF4">
        <w:rPr>
          <w:rFonts w:ascii="Arial" w:hAnsi="Arial" w:cs="Arial"/>
          <w:sz w:val="24"/>
          <w:szCs w:val="24"/>
        </w:rPr>
        <w:t xml:space="preserve"> in the corresponding </w:t>
      </w:r>
      <w:r w:rsidR="000240B7" w:rsidRPr="00D35AF4">
        <w:rPr>
          <w:rFonts w:ascii="Arial" w:hAnsi="Arial" w:cs="Arial"/>
          <w:sz w:val="24"/>
          <w:szCs w:val="24"/>
        </w:rPr>
        <w:t>action plan</w:t>
      </w:r>
      <w:r w:rsidR="00754D6B" w:rsidRPr="000401F3">
        <w:rPr>
          <w:rFonts w:ascii="Arial" w:hAnsi="Arial" w:cs="Arial"/>
          <w:sz w:val="24"/>
          <w:szCs w:val="24"/>
        </w:rPr>
        <w:t>.</w:t>
      </w:r>
      <w:r w:rsidR="00754D6B" w:rsidRPr="00D35AF4">
        <w:rPr>
          <w:rFonts w:ascii="Arial" w:hAnsi="Arial" w:cs="Arial"/>
          <w:color w:val="FF0000"/>
          <w:sz w:val="24"/>
          <w:szCs w:val="24"/>
        </w:rPr>
        <w:t xml:space="preserve"> </w:t>
      </w:r>
      <w:r w:rsidR="00754D6B" w:rsidRPr="00D35AF4">
        <w:rPr>
          <w:rFonts w:ascii="Arial" w:hAnsi="Arial" w:cs="Arial"/>
          <w:sz w:val="24"/>
          <w:szCs w:val="24"/>
        </w:rPr>
        <w:t>As we emerge out of lockdown</w:t>
      </w:r>
      <w:r w:rsidR="006042DA" w:rsidRPr="00D35AF4">
        <w:rPr>
          <w:rFonts w:ascii="Arial" w:hAnsi="Arial" w:cs="Arial"/>
          <w:sz w:val="24"/>
          <w:szCs w:val="24"/>
        </w:rPr>
        <w:t xml:space="preserve"> from COVID 19</w:t>
      </w:r>
      <w:r w:rsidR="00754D6B" w:rsidRPr="00D35AF4">
        <w:rPr>
          <w:rFonts w:ascii="Arial" w:hAnsi="Arial" w:cs="Arial"/>
          <w:sz w:val="24"/>
          <w:szCs w:val="24"/>
        </w:rPr>
        <w:t>, we are seeing a significant increase in referrals to our Hospital Education and Reintegration Service (HERS) for pupils who are unable to attend school due to medical needs. The process to re-commission a new HERS contract from September 2022 is underway and will provide an opportunity to analys</w:t>
      </w:r>
      <w:r w:rsidR="00B67F9D" w:rsidRPr="00D35AF4">
        <w:rPr>
          <w:rFonts w:ascii="Arial" w:hAnsi="Arial" w:cs="Arial"/>
          <w:sz w:val="24"/>
          <w:szCs w:val="24"/>
        </w:rPr>
        <w:t>e</w:t>
      </w:r>
      <w:r w:rsidR="00754D6B" w:rsidRPr="00D35AF4">
        <w:rPr>
          <w:rFonts w:ascii="Arial" w:hAnsi="Arial" w:cs="Arial"/>
          <w:sz w:val="24"/>
          <w:szCs w:val="24"/>
        </w:rPr>
        <w:t xml:space="preserve"> the rise in demand and to model the new service accordingly</w:t>
      </w:r>
      <w:r w:rsidR="00754D6B" w:rsidRPr="000401F3">
        <w:rPr>
          <w:rFonts w:ascii="Arial" w:hAnsi="Arial" w:cs="Arial"/>
          <w:sz w:val="24"/>
          <w:szCs w:val="24"/>
        </w:rPr>
        <w:t xml:space="preserve">. </w:t>
      </w:r>
      <w:r w:rsidR="00350CC3" w:rsidRPr="00C21DE2">
        <w:rPr>
          <w:rFonts w:ascii="Arial" w:hAnsi="Arial" w:cs="Arial"/>
          <w:sz w:val="24"/>
          <w:szCs w:val="24"/>
        </w:rPr>
        <w:t xml:space="preserve">We will complement </w:t>
      </w:r>
      <w:r w:rsidR="00350CC3" w:rsidRPr="00C21DE2">
        <w:rPr>
          <w:rFonts w:ascii="Arial" w:hAnsi="Arial" w:cs="Arial"/>
          <w:noProof/>
          <w:sz w:val="24"/>
          <w:szCs w:val="24"/>
        </w:rPr>
        <w:t xml:space="preserve">our additional capacity </w:t>
      </w:r>
      <w:r w:rsidR="00D41659" w:rsidRPr="00C21DE2">
        <w:rPr>
          <w:rFonts w:ascii="Arial" w:hAnsi="Arial" w:cs="Arial"/>
          <w:sz w:val="24"/>
          <w:szCs w:val="24"/>
        </w:rPr>
        <w:t>by working closely with local college</w:t>
      </w:r>
      <w:r w:rsidR="00425EBA" w:rsidRPr="00C21DE2">
        <w:rPr>
          <w:rFonts w:ascii="Arial" w:hAnsi="Arial" w:cs="Arial"/>
          <w:sz w:val="24"/>
          <w:szCs w:val="24"/>
        </w:rPr>
        <w:t>s</w:t>
      </w:r>
      <w:r w:rsidR="00D41659" w:rsidRPr="00C21DE2">
        <w:rPr>
          <w:rFonts w:ascii="Arial" w:hAnsi="Arial" w:cs="Arial"/>
          <w:sz w:val="24"/>
          <w:szCs w:val="24"/>
        </w:rPr>
        <w:t xml:space="preserve"> to develop a pre-16 offer for those children whose mainstream education placements </w:t>
      </w:r>
      <w:r w:rsidR="00D370CF">
        <w:rPr>
          <w:rFonts w:ascii="Arial" w:hAnsi="Arial" w:cs="Arial"/>
          <w:sz w:val="24"/>
          <w:szCs w:val="24"/>
        </w:rPr>
        <w:t>are</w:t>
      </w:r>
      <w:r w:rsidR="00D41659" w:rsidRPr="00C21DE2">
        <w:rPr>
          <w:rFonts w:ascii="Arial" w:hAnsi="Arial" w:cs="Arial"/>
          <w:sz w:val="24"/>
          <w:szCs w:val="24"/>
        </w:rPr>
        <w:t xml:space="preserve"> not suitable</w:t>
      </w:r>
      <w:r w:rsidR="00FC3C2E" w:rsidRPr="00C21DE2">
        <w:rPr>
          <w:rFonts w:ascii="Arial" w:hAnsi="Arial" w:cs="Arial"/>
          <w:sz w:val="24"/>
          <w:szCs w:val="24"/>
        </w:rPr>
        <w:t>.</w:t>
      </w:r>
      <w:r w:rsidR="00406B4D" w:rsidRPr="00C21DE2">
        <w:rPr>
          <w:rFonts w:ascii="Arial" w:hAnsi="Arial" w:cs="Arial"/>
          <w:sz w:val="24"/>
          <w:szCs w:val="24"/>
        </w:rPr>
        <w:t xml:space="preserve"> </w:t>
      </w:r>
      <w:r w:rsidR="00264E01" w:rsidRPr="00C21DE2">
        <w:rPr>
          <w:rFonts w:ascii="Arial" w:hAnsi="Arial" w:cs="Arial"/>
          <w:noProof/>
          <w:sz w:val="24"/>
          <w:szCs w:val="24"/>
        </w:rPr>
        <w:t>However</w:t>
      </w:r>
      <w:r w:rsidR="003345FE" w:rsidRPr="00C21DE2">
        <w:rPr>
          <w:rFonts w:ascii="Arial" w:hAnsi="Arial" w:cs="Arial"/>
          <w:noProof/>
          <w:sz w:val="24"/>
          <w:szCs w:val="24"/>
        </w:rPr>
        <w:t>,</w:t>
      </w:r>
      <w:r w:rsidR="00264E01" w:rsidRPr="00C21DE2">
        <w:rPr>
          <w:rFonts w:ascii="Arial" w:hAnsi="Arial" w:cs="Arial"/>
          <w:sz w:val="24"/>
          <w:szCs w:val="24"/>
        </w:rPr>
        <w:t xml:space="preserve"> a key challenge for the local area is to provide a permanent</w:t>
      </w:r>
      <w:r w:rsidR="00AE4974" w:rsidRPr="00C21DE2">
        <w:rPr>
          <w:rFonts w:ascii="Arial" w:hAnsi="Arial" w:cs="Arial"/>
          <w:sz w:val="24"/>
          <w:szCs w:val="24"/>
        </w:rPr>
        <w:t>,</w:t>
      </w:r>
      <w:r w:rsidR="00264E01" w:rsidRPr="00C21DE2">
        <w:rPr>
          <w:rFonts w:ascii="Arial" w:hAnsi="Arial" w:cs="Arial"/>
          <w:sz w:val="24"/>
          <w:szCs w:val="24"/>
        </w:rPr>
        <w:t xml:space="preserve"> fit for purpose</w:t>
      </w:r>
      <w:r w:rsidR="00AE4974" w:rsidRPr="00C21DE2">
        <w:rPr>
          <w:rFonts w:ascii="Arial" w:hAnsi="Arial" w:cs="Arial"/>
          <w:sz w:val="24"/>
          <w:szCs w:val="24"/>
        </w:rPr>
        <w:t>,</w:t>
      </w:r>
      <w:r w:rsidR="00264E01" w:rsidRPr="00C21DE2">
        <w:rPr>
          <w:rFonts w:ascii="Arial" w:hAnsi="Arial" w:cs="Arial"/>
          <w:sz w:val="24"/>
          <w:szCs w:val="24"/>
        </w:rPr>
        <w:t xml:space="preserve"> alternative provision building for some of our most vulnerable pupils. </w:t>
      </w:r>
    </w:p>
    <w:p w14:paraId="2A2CF906" w14:textId="77777777" w:rsidR="001A4D21" w:rsidRDefault="00425EBA" w:rsidP="001A4D21">
      <w:pPr>
        <w:pStyle w:val="ListParagraph"/>
        <w:numPr>
          <w:ilvl w:val="0"/>
          <w:numId w:val="8"/>
        </w:numPr>
        <w:rPr>
          <w:rFonts w:ascii="Arial" w:hAnsi="Arial" w:cs="Arial"/>
          <w:sz w:val="24"/>
          <w:szCs w:val="24"/>
        </w:rPr>
      </w:pPr>
      <w:r w:rsidRPr="001A4D21">
        <w:rPr>
          <w:rFonts w:ascii="Arial" w:hAnsi="Arial" w:cs="Arial"/>
          <w:sz w:val="24"/>
          <w:szCs w:val="24"/>
        </w:rPr>
        <w:t>The implementation of these changes</w:t>
      </w:r>
      <w:r w:rsidR="00686326" w:rsidRPr="001A4D21">
        <w:rPr>
          <w:rFonts w:ascii="Arial" w:hAnsi="Arial" w:cs="Arial"/>
          <w:sz w:val="24"/>
          <w:szCs w:val="24"/>
        </w:rPr>
        <w:t xml:space="preserve"> w</w:t>
      </w:r>
      <w:r w:rsidR="000240B7" w:rsidRPr="001A4D21">
        <w:rPr>
          <w:rFonts w:ascii="Arial" w:hAnsi="Arial" w:cs="Arial"/>
          <w:sz w:val="24"/>
          <w:szCs w:val="24"/>
        </w:rPr>
        <w:t>ill help</w:t>
      </w:r>
      <w:r w:rsidR="00452977" w:rsidRPr="001A4D21">
        <w:rPr>
          <w:rFonts w:ascii="Arial" w:hAnsi="Arial" w:cs="Arial"/>
          <w:sz w:val="24"/>
          <w:szCs w:val="24"/>
        </w:rPr>
        <w:t xml:space="preserve"> the local area </w:t>
      </w:r>
      <w:r w:rsidR="000240B7" w:rsidRPr="001A4D21">
        <w:rPr>
          <w:rFonts w:ascii="Arial" w:hAnsi="Arial" w:cs="Arial"/>
          <w:sz w:val="24"/>
          <w:szCs w:val="24"/>
        </w:rPr>
        <w:t xml:space="preserve">move </w:t>
      </w:r>
      <w:r w:rsidR="00452977" w:rsidRPr="001A4D21">
        <w:rPr>
          <w:rFonts w:ascii="Arial" w:hAnsi="Arial" w:cs="Arial"/>
          <w:noProof/>
          <w:sz w:val="24"/>
          <w:szCs w:val="24"/>
        </w:rPr>
        <w:t>a</w:t>
      </w:r>
      <w:r w:rsidR="00686326" w:rsidRPr="001A4D21">
        <w:rPr>
          <w:rFonts w:ascii="Arial" w:hAnsi="Arial" w:cs="Arial"/>
          <w:noProof/>
          <w:sz w:val="24"/>
          <w:szCs w:val="24"/>
        </w:rPr>
        <w:t>way</w:t>
      </w:r>
      <w:r w:rsidR="00686326" w:rsidRPr="001A4D21">
        <w:rPr>
          <w:rFonts w:ascii="Arial" w:hAnsi="Arial" w:cs="Arial"/>
          <w:sz w:val="24"/>
          <w:szCs w:val="24"/>
        </w:rPr>
        <w:t xml:space="preserve"> from </w:t>
      </w:r>
      <w:r w:rsidR="00452977" w:rsidRPr="001A4D21">
        <w:rPr>
          <w:rFonts w:ascii="Arial" w:hAnsi="Arial" w:cs="Arial"/>
          <w:sz w:val="24"/>
          <w:szCs w:val="24"/>
        </w:rPr>
        <w:t xml:space="preserve">the </w:t>
      </w:r>
      <w:r w:rsidR="00D03265" w:rsidRPr="001A4D21">
        <w:rPr>
          <w:rFonts w:ascii="Arial" w:hAnsi="Arial" w:cs="Arial"/>
          <w:noProof/>
          <w:sz w:val="24"/>
          <w:szCs w:val="24"/>
        </w:rPr>
        <w:t>finan</w:t>
      </w:r>
      <w:r w:rsidR="003345FE" w:rsidRPr="001A4D21">
        <w:rPr>
          <w:rFonts w:ascii="Arial" w:hAnsi="Arial" w:cs="Arial"/>
          <w:noProof/>
          <w:sz w:val="24"/>
          <w:szCs w:val="24"/>
        </w:rPr>
        <w:t>ci</w:t>
      </w:r>
      <w:r w:rsidR="00D03265" w:rsidRPr="001A4D21">
        <w:rPr>
          <w:rFonts w:ascii="Arial" w:hAnsi="Arial" w:cs="Arial"/>
          <w:noProof/>
          <w:sz w:val="24"/>
          <w:szCs w:val="24"/>
        </w:rPr>
        <w:t>ally</w:t>
      </w:r>
      <w:r w:rsidR="00686326" w:rsidRPr="001A4D21">
        <w:rPr>
          <w:rFonts w:ascii="Arial" w:hAnsi="Arial" w:cs="Arial"/>
          <w:sz w:val="24"/>
          <w:szCs w:val="24"/>
        </w:rPr>
        <w:t xml:space="preserve"> unhealthy use of out of county provision and subsequent </w:t>
      </w:r>
      <w:r w:rsidRPr="001A4D21">
        <w:rPr>
          <w:rFonts w:ascii="Arial" w:hAnsi="Arial" w:cs="Arial"/>
          <w:sz w:val="24"/>
          <w:szCs w:val="24"/>
        </w:rPr>
        <w:t xml:space="preserve">high </w:t>
      </w:r>
      <w:r w:rsidR="00686326" w:rsidRPr="001A4D21">
        <w:rPr>
          <w:rFonts w:ascii="Arial" w:hAnsi="Arial" w:cs="Arial"/>
          <w:sz w:val="24"/>
          <w:szCs w:val="24"/>
        </w:rPr>
        <w:t xml:space="preserve">transport costs. Locally delivered provision and services will also support the transition into adult services for some children and young people and will start pathways that are </w:t>
      </w:r>
      <w:r w:rsidR="00C059C8" w:rsidRPr="00E03A75">
        <w:rPr>
          <w:rFonts w:ascii="Arial" w:hAnsi="Arial" w:cs="Arial"/>
          <w:sz w:val="24"/>
          <w:szCs w:val="24"/>
        </w:rPr>
        <w:t>financi</w:t>
      </w:r>
      <w:r w:rsidR="00686326" w:rsidRPr="001A4D21">
        <w:rPr>
          <w:rFonts w:ascii="Arial" w:hAnsi="Arial" w:cs="Arial"/>
          <w:sz w:val="24"/>
          <w:szCs w:val="24"/>
        </w:rPr>
        <w:t xml:space="preserve">ally sustainable in later life. </w:t>
      </w:r>
      <w:r w:rsidR="00406B4D" w:rsidRPr="001A4D21">
        <w:rPr>
          <w:rFonts w:ascii="Arial" w:hAnsi="Arial" w:cs="Arial"/>
          <w:sz w:val="24"/>
          <w:szCs w:val="24"/>
        </w:rPr>
        <w:t xml:space="preserve">Key to our capital investments will also be the </w:t>
      </w:r>
      <w:r w:rsidR="00406B4D" w:rsidRPr="006042DA">
        <w:rPr>
          <w:rFonts w:ascii="Arial" w:hAnsi="Arial" w:cs="Arial"/>
          <w:sz w:val="24"/>
          <w:szCs w:val="24"/>
        </w:rPr>
        <w:t xml:space="preserve">re-commissioning of support services </w:t>
      </w:r>
      <w:r w:rsidR="00406B4D" w:rsidRPr="001A4D21">
        <w:rPr>
          <w:rFonts w:ascii="Arial" w:hAnsi="Arial" w:cs="Arial"/>
          <w:sz w:val="24"/>
          <w:szCs w:val="24"/>
        </w:rPr>
        <w:t xml:space="preserve">to </w:t>
      </w:r>
      <w:r w:rsidR="00350CC3" w:rsidRPr="001A4D21">
        <w:rPr>
          <w:rFonts w:ascii="Arial" w:hAnsi="Arial" w:cs="Arial"/>
          <w:noProof/>
          <w:sz w:val="24"/>
          <w:szCs w:val="24"/>
        </w:rPr>
        <w:t>develop</w:t>
      </w:r>
      <w:r w:rsidR="00350CC3" w:rsidRPr="001A4D21">
        <w:rPr>
          <w:rFonts w:ascii="Arial" w:hAnsi="Arial" w:cs="Arial"/>
          <w:sz w:val="24"/>
          <w:szCs w:val="24"/>
        </w:rPr>
        <w:t xml:space="preserve"> local pathways</w:t>
      </w:r>
      <w:r w:rsidR="00406B4D" w:rsidRPr="001A4D21">
        <w:rPr>
          <w:rFonts w:ascii="Arial" w:hAnsi="Arial" w:cs="Arial"/>
          <w:noProof/>
          <w:sz w:val="24"/>
          <w:szCs w:val="24"/>
        </w:rPr>
        <w:t xml:space="preserve"> </w:t>
      </w:r>
      <w:r w:rsidR="00406B4D" w:rsidRPr="001A4D21">
        <w:rPr>
          <w:rFonts w:ascii="Arial" w:hAnsi="Arial" w:cs="Arial"/>
          <w:sz w:val="24"/>
          <w:szCs w:val="24"/>
        </w:rPr>
        <w:t>for s</w:t>
      </w:r>
      <w:r w:rsidR="00350CC3" w:rsidRPr="001A4D21">
        <w:rPr>
          <w:rFonts w:ascii="Arial" w:hAnsi="Arial" w:cs="Arial"/>
          <w:sz w:val="24"/>
          <w:szCs w:val="24"/>
        </w:rPr>
        <w:t>pecific groups of</w:t>
      </w:r>
      <w:r w:rsidRPr="001A4D21">
        <w:rPr>
          <w:rFonts w:ascii="Arial" w:hAnsi="Arial" w:cs="Arial"/>
          <w:sz w:val="24"/>
          <w:szCs w:val="24"/>
        </w:rPr>
        <w:t xml:space="preserve"> children to ensure </w:t>
      </w:r>
      <w:r w:rsidR="00350CC3" w:rsidRPr="001A4D21">
        <w:rPr>
          <w:rFonts w:ascii="Arial" w:hAnsi="Arial" w:cs="Arial"/>
          <w:sz w:val="24"/>
          <w:szCs w:val="24"/>
        </w:rPr>
        <w:t>young people</w:t>
      </w:r>
      <w:r w:rsidRPr="001A4D21">
        <w:rPr>
          <w:rFonts w:ascii="Arial" w:hAnsi="Arial" w:cs="Arial"/>
          <w:sz w:val="24"/>
          <w:szCs w:val="24"/>
        </w:rPr>
        <w:t xml:space="preserve"> </w:t>
      </w:r>
      <w:r w:rsidR="00350CC3" w:rsidRPr="001A4D21">
        <w:rPr>
          <w:rFonts w:ascii="Arial" w:hAnsi="Arial" w:cs="Arial"/>
          <w:sz w:val="24"/>
          <w:szCs w:val="24"/>
        </w:rPr>
        <w:t>are</w:t>
      </w:r>
      <w:r w:rsidRPr="001A4D21">
        <w:rPr>
          <w:rFonts w:ascii="Arial" w:hAnsi="Arial" w:cs="Arial"/>
          <w:sz w:val="24"/>
          <w:szCs w:val="24"/>
        </w:rPr>
        <w:t xml:space="preserve"> in suitable educational placements from the earliest opportunity.</w:t>
      </w:r>
      <w:r w:rsidR="00AA24ED" w:rsidRPr="001A4D21">
        <w:rPr>
          <w:rFonts w:ascii="Arial" w:hAnsi="Arial" w:cs="Arial"/>
          <w:sz w:val="24"/>
          <w:szCs w:val="24"/>
        </w:rPr>
        <w:t xml:space="preserve"> </w:t>
      </w:r>
      <w:r w:rsidR="00C21DE2" w:rsidRPr="001A4D21">
        <w:rPr>
          <w:rFonts w:ascii="Arial" w:hAnsi="Arial" w:cs="Arial"/>
          <w:sz w:val="24"/>
          <w:szCs w:val="24"/>
        </w:rPr>
        <w:t>Local Authority will take a ‘place based’ approach to developing local pathways, by improving the understanding of services provided by various agencies to meet specific needs. The aim being to eliminate duplication and improve coordination and ultimately the out</w:t>
      </w:r>
      <w:r w:rsidR="00C21DE2" w:rsidRPr="00E03A75">
        <w:rPr>
          <w:rFonts w:ascii="Arial" w:hAnsi="Arial" w:cs="Arial"/>
          <w:sz w:val="24"/>
          <w:szCs w:val="24"/>
        </w:rPr>
        <w:t>comes for CYP</w:t>
      </w:r>
      <w:r w:rsidR="001A4D21">
        <w:rPr>
          <w:rFonts w:ascii="Arial" w:hAnsi="Arial" w:cs="Arial"/>
          <w:sz w:val="24"/>
          <w:szCs w:val="24"/>
        </w:rPr>
        <w:t>.</w:t>
      </w:r>
    </w:p>
    <w:p w14:paraId="36D5AB75" w14:textId="2E666B3E" w:rsidR="00D65F11" w:rsidRPr="001A4D21" w:rsidRDefault="00C21DE2" w:rsidP="001A4D21">
      <w:pPr>
        <w:pStyle w:val="ListParagraph"/>
        <w:numPr>
          <w:ilvl w:val="0"/>
          <w:numId w:val="8"/>
        </w:numPr>
        <w:rPr>
          <w:rFonts w:ascii="Arial" w:hAnsi="Arial" w:cs="Arial"/>
          <w:sz w:val="24"/>
          <w:szCs w:val="24"/>
        </w:rPr>
      </w:pPr>
      <w:r w:rsidRPr="001A4D21">
        <w:rPr>
          <w:rFonts w:ascii="Arial" w:hAnsi="Arial" w:cs="Arial"/>
          <w:sz w:val="24"/>
          <w:szCs w:val="24"/>
        </w:rPr>
        <w:lastRenderedPageBreak/>
        <w:t>O</w:t>
      </w:r>
      <w:r w:rsidR="00D65F11" w:rsidRPr="001A4D21">
        <w:rPr>
          <w:rFonts w:ascii="Arial" w:hAnsi="Arial" w:cs="Arial"/>
          <w:sz w:val="24"/>
          <w:szCs w:val="24"/>
        </w:rPr>
        <w:t>ur capital plans to provide additional SEND school placements are evolving continually. Latest updates can be found in our SEND Capital Briefing Document.</w:t>
      </w:r>
    </w:p>
    <w:p w14:paraId="52C92D7D" w14:textId="0F5F5739" w:rsidR="00FA06B2" w:rsidRDefault="00A3098F" w:rsidP="00EF3957">
      <w:pPr>
        <w:pStyle w:val="Heading2"/>
        <w:rPr>
          <w:rFonts w:ascii="Arial" w:hAnsi="Arial" w:cs="Arial"/>
          <w:b/>
          <w:bCs/>
          <w:color w:val="auto"/>
          <w:sz w:val="24"/>
          <w:szCs w:val="24"/>
        </w:rPr>
      </w:pPr>
      <w:r w:rsidRPr="00EF3957">
        <w:rPr>
          <w:rFonts w:ascii="Arial" w:hAnsi="Arial" w:cs="Arial"/>
          <w:b/>
          <w:bCs/>
          <w:color w:val="auto"/>
          <w:sz w:val="24"/>
          <w:szCs w:val="24"/>
        </w:rPr>
        <w:t xml:space="preserve">6. </w:t>
      </w:r>
      <w:r w:rsidR="00FA06B2" w:rsidRPr="00EF3957">
        <w:rPr>
          <w:rFonts w:ascii="Arial" w:hAnsi="Arial" w:cs="Arial"/>
          <w:b/>
          <w:bCs/>
          <w:color w:val="auto"/>
          <w:sz w:val="24"/>
          <w:szCs w:val="24"/>
        </w:rPr>
        <w:t>Delivery of the Strategy</w:t>
      </w:r>
    </w:p>
    <w:p w14:paraId="57A1CF97" w14:textId="77777777" w:rsidR="00AF6B17" w:rsidRPr="00AF6B17" w:rsidRDefault="00AF6B17" w:rsidP="00AF6B17"/>
    <w:p w14:paraId="01C63E7C" w14:textId="77777777" w:rsidR="00F42962" w:rsidRPr="00E0760C" w:rsidRDefault="00F42962" w:rsidP="00F42962">
      <w:pPr>
        <w:rPr>
          <w:rFonts w:ascii="Arial" w:hAnsi="Arial" w:cs="Arial"/>
          <w:sz w:val="24"/>
          <w:szCs w:val="24"/>
        </w:rPr>
      </w:pPr>
      <w:r>
        <w:rPr>
          <w:rFonts w:ascii="Arial" w:hAnsi="Arial" w:cs="Arial"/>
          <w:sz w:val="24"/>
          <w:szCs w:val="24"/>
        </w:rPr>
        <w:t xml:space="preserve">This strategy is not a beginning, many of these changes and actions are already underway and delivering improvements. It is instead a joining of existing and new work streams that will define our actions over the next </w:t>
      </w:r>
      <w:r>
        <w:rPr>
          <w:rFonts w:ascii="Arial" w:hAnsi="Arial" w:cs="Arial"/>
          <w:noProof/>
          <w:sz w:val="24"/>
          <w:szCs w:val="24"/>
        </w:rPr>
        <w:t>three</w:t>
      </w:r>
      <w:r>
        <w:rPr>
          <w:rFonts w:ascii="Arial" w:hAnsi="Arial" w:cs="Arial"/>
          <w:sz w:val="24"/>
          <w:szCs w:val="24"/>
        </w:rPr>
        <w:t xml:space="preserve"> years. In uncertain times our plans and aims may change or be adapted but our ambition to improve outcomes should remain consistent.</w:t>
      </w:r>
    </w:p>
    <w:p w14:paraId="2D57CF20" w14:textId="77777777" w:rsidR="00F42962" w:rsidRDefault="00F42962" w:rsidP="00F42962">
      <w:pPr>
        <w:rPr>
          <w:rFonts w:ascii="Arial" w:hAnsi="Arial" w:cs="Arial"/>
          <w:sz w:val="24"/>
          <w:szCs w:val="24"/>
        </w:rPr>
      </w:pPr>
      <w:r>
        <w:rPr>
          <w:rFonts w:ascii="Arial" w:hAnsi="Arial" w:cs="Arial"/>
          <w:sz w:val="24"/>
          <w:szCs w:val="24"/>
        </w:rPr>
        <w:t xml:space="preserve">The following four action plans are designed to drive the activity to deliver the wide range of change needed to achieve our aims in our </w:t>
      </w:r>
      <w:r>
        <w:rPr>
          <w:rFonts w:ascii="Arial" w:hAnsi="Arial" w:cs="Arial"/>
          <w:noProof/>
          <w:sz w:val="24"/>
          <w:szCs w:val="24"/>
        </w:rPr>
        <w:t>four</w:t>
      </w:r>
      <w:r>
        <w:rPr>
          <w:rFonts w:ascii="Arial" w:hAnsi="Arial" w:cs="Arial"/>
          <w:sz w:val="24"/>
          <w:szCs w:val="24"/>
        </w:rPr>
        <w:t xml:space="preserve"> main areas of work. The actions will be driven internally by our Education Inclusion Service and Commissioning Team but require successful partnerships and support from all our settings and services. </w:t>
      </w:r>
    </w:p>
    <w:p w14:paraId="7302A8AA" w14:textId="77777777" w:rsidR="00350CC3" w:rsidRDefault="00350CC3" w:rsidP="00BC0F62">
      <w:pPr>
        <w:rPr>
          <w:rFonts w:ascii="Arial" w:hAnsi="Arial" w:cs="Arial"/>
          <w:b/>
          <w:lang w:val="en-US"/>
        </w:rPr>
      </w:pPr>
    </w:p>
    <w:p w14:paraId="2CD33D32" w14:textId="7083EE22" w:rsidR="00BC0F62" w:rsidRDefault="00BC0F62" w:rsidP="00EF3957">
      <w:pPr>
        <w:pStyle w:val="Heading2"/>
        <w:rPr>
          <w:rFonts w:ascii="Arial" w:hAnsi="Arial" w:cs="Arial"/>
          <w:b/>
          <w:bCs/>
          <w:color w:val="auto"/>
          <w:sz w:val="24"/>
          <w:szCs w:val="24"/>
          <w:lang w:val="en-US"/>
        </w:rPr>
      </w:pPr>
      <w:r w:rsidRPr="00EF3957">
        <w:rPr>
          <w:rFonts w:ascii="Arial" w:hAnsi="Arial" w:cs="Arial"/>
          <w:b/>
          <w:bCs/>
          <w:color w:val="auto"/>
          <w:sz w:val="24"/>
          <w:szCs w:val="24"/>
          <w:lang w:val="en-US"/>
        </w:rPr>
        <w:t>Action Plan Key Area 1: Local Authority SEND Education services</w:t>
      </w:r>
      <w:r w:rsidR="00F31EF5" w:rsidRPr="00EF3957">
        <w:rPr>
          <w:rFonts w:ascii="Arial" w:hAnsi="Arial" w:cs="Arial"/>
          <w:b/>
          <w:bCs/>
          <w:color w:val="auto"/>
          <w:sz w:val="24"/>
          <w:szCs w:val="24"/>
          <w:lang w:val="en-US"/>
        </w:rPr>
        <w:t xml:space="preserve"> </w:t>
      </w:r>
    </w:p>
    <w:p w14:paraId="10538B7C" w14:textId="77777777" w:rsidR="00F42962" w:rsidRPr="00F42962" w:rsidRDefault="00F42962" w:rsidP="00F42962">
      <w:pPr>
        <w:rPr>
          <w:lang w:val="en-US"/>
        </w:rPr>
      </w:pPr>
    </w:p>
    <w:tbl>
      <w:tblPr>
        <w:tblStyle w:val="TableGrid"/>
        <w:tblW w:w="14000" w:type="dxa"/>
        <w:tblLayout w:type="fixed"/>
        <w:tblLook w:val="04A0" w:firstRow="1" w:lastRow="0" w:firstColumn="1" w:lastColumn="0" w:noHBand="0" w:noVBand="1"/>
        <w:tblCaption w:val="Action Plan Key Area 1: Local Authority SEND Education services "/>
        <w:tblDescription w:val="Local Authority SEND Education services "/>
      </w:tblPr>
      <w:tblGrid>
        <w:gridCol w:w="1668"/>
        <w:gridCol w:w="4536"/>
        <w:gridCol w:w="1417"/>
        <w:gridCol w:w="2977"/>
        <w:gridCol w:w="1417"/>
        <w:gridCol w:w="1985"/>
      </w:tblGrid>
      <w:tr w:rsidR="00BD7D47" w:rsidRPr="00D275B7" w14:paraId="79128F34" w14:textId="5CBF868B" w:rsidTr="002C4C9C">
        <w:trPr>
          <w:cantSplit/>
          <w:tblHeader/>
        </w:trPr>
        <w:tc>
          <w:tcPr>
            <w:tcW w:w="1668" w:type="dxa"/>
            <w:shd w:val="clear" w:color="auto" w:fill="BFBFBF" w:themeFill="background1" w:themeFillShade="BF"/>
          </w:tcPr>
          <w:p w14:paraId="3EDF7072" w14:textId="77777777" w:rsidR="00BD7D47" w:rsidRPr="00923372" w:rsidRDefault="00BD7D47" w:rsidP="00FF26DF">
            <w:pPr>
              <w:rPr>
                <w:rFonts w:ascii="Arial" w:hAnsi="Arial" w:cs="Arial"/>
                <w:b/>
                <w:sz w:val="24"/>
                <w:szCs w:val="24"/>
                <w:lang w:val="en-US"/>
              </w:rPr>
            </w:pPr>
            <w:r w:rsidRPr="00923372">
              <w:rPr>
                <w:rFonts w:ascii="Arial" w:hAnsi="Arial" w:cs="Arial"/>
                <w:b/>
                <w:sz w:val="24"/>
                <w:szCs w:val="24"/>
                <w:lang w:val="en-US"/>
              </w:rPr>
              <w:t>Action</w:t>
            </w:r>
          </w:p>
          <w:p w14:paraId="1CE9919E" w14:textId="77777777" w:rsidR="00BD7D47" w:rsidRPr="00923372" w:rsidRDefault="00BD7D47" w:rsidP="00FF26DF">
            <w:pPr>
              <w:rPr>
                <w:rFonts w:ascii="Arial" w:hAnsi="Arial" w:cs="Arial"/>
                <w:b/>
                <w:sz w:val="24"/>
                <w:szCs w:val="24"/>
                <w:lang w:val="en-US"/>
              </w:rPr>
            </w:pPr>
          </w:p>
        </w:tc>
        <w:tc>
          <w:tcPr>
            <w:tcW w:w="4536" w:type="dxa"/>
            <w:shd w:val="clear" w:color="auto" w:fill="BFBFBF" w:themeFill="background1" w:themeFillShade="BF"/>
          </w:tcPr>
          <w:p w14:paraId="478429D3" w14:textId="77777777" w:rsidR="00BD7D47" w:rsidRPr="00923372" w:rsidRDefault="00BD7D47" w:rsidP="00FF26DF">
            <w:pPr>
              <w:rPr>
                <w:rFonts w:ascii="Arial" w:hAnsi="Arial" w:cs="Arial"/>
                <w:b/>
                <w:sz w:val="24"/>
                <w:szCs w:val="24"/>
                <w:lang w:val="en-US"/>
              </w:rPr>
            </w:pPr>
            <w:r w:rsidRPr="00923372">
              <w:rPr>
                <w:rFonts w:ascii="Arial" w:hAnsi="Arial" w:cs="Arial"/>
                <w:b/>
                <w:sz w:val="24"/>
                <w:szCs w:val="24"/>
                <w:lang w:val="en-US"/>
              </w:rPr>
              <w:t xml:space="preserve">Narrative </w:t>
            </w:r>
          </w:p>
        </w:tc>
        <w:tc>
          <w:tcPr>
            <w:tcW w:w="1417" w:type="dxa"/>
            <w:shd w:val="clear" w:color="auto" w:fill="BFBFBF" w:themeFill="background1" w:themeFillShade="BF"/>
          </w:tcPr>
          <w:p w14:paraId="34454BCF" w14:textId="77777777" w:rsidR="00BD7D47" w:rsidRPr="00923372" w:rsidRDefault="00BD7D47" w:rsidP="00FF26DF">
            <w:pPr>
              <w:rPr>
                <w:rFonts w:ascii="Arial" w:hAnsi="Arial" w:cs="Arial"/>
                <w:b/>
                <w:sz w:val="24"/>
                <w:szCs w:val="24"/>
                <w:lang w:val="en-US"/>
              </w:rPr>
            </w:pPr>
            <w:r w:rsidRPr="00923372">
              <w:rPr>
                <w:rFonts w:ascii="Arial" w:hAnsi="Arial" w:cs="Arial"/>
                <w:b/>
                <w:sz w:val="24"/>
                <w:szCs w:val="24"/>
                <w:lang w:val="en-US"/>
              </w:rPr>
              <w:t>Timescale</w:t>
            </w:r>
          </w:p>
        </w:tc>
        <w:tc>
          <w:tcPr>
            <w:tcW w:w="2977" w:type="dxa"/>
            <w:shd w:val="clear" w:color="auto" w:fill="BFBFBF" w:themeFill="background1" w:themeFillShade="BF"/>
          </w:tcPr>
          <w:p w14:paraId="617A1AF7" w14:textId="77777777" w:rsidR="00BD7D47" w:rsidRPr="00923372" w:rsidRDefault="00BD7D47" w:rsidP="00FF26DF">
            <w:pPr>
              <w:rPr>
                <w:rFonts w:ascii="Arial" w:hAnsi="Arial" w:cs="Arial"/>
                <w:b/>
                <w:sz w:val="24"/>
                <w:szCs w:val="24"/>
                <w:lang w:val="en-US"/>
              </w:rPr>
            </w:pPr>
            <w:r w:rsidRPr="00923372">
              <w:rPr>
                <w:rFonts w:ascii="Arial" w:hAnsi="Arial" w:cs="Arial"/>
                <w:b/>
                <w:sz w:val="24"/>
                <w:szCs w:val="24"/>
                <w:lang w:val="en-US"/>
              </w:rPr>
              <w:t>Impact</w:t>
            </w:r>
          </w:p>
        </w:tc>
        <w:tc>
          <w:tcPr>
            <w:tcW w:w="1417" w:type="dxa"/>
            <w:shd w:val="clear" w:color="auto" w:fill="BFBFBF" w:themeFill="background1" w:themeFillShade="BF"/>
          </w:tcPr>
          <w:p w14:paraId="24695C9C" w14:textId="77777777" w:rsidR="00BD7D47" w:rsidRPr="00923372" w:rsidRDefault="00BD7D47" w:rsidP="00FF26DF">
            <w:pPr>
              <w:rPr>
                <w:rFonts w:ascii="Arial" w:hAnsi="Arial" w:cs="Arial"/>
                <w:b/>
                <w:sz w:val="24"/>
                <w:szCs w:val="24"/>
                <w:lang w:val="en-US"/>
              </w:rPr>
            </w:pPr>
            <w:r w:rsidRPr="00923372">
              <w:rPr>
                <w:rFonts w:ascii="Arial" w:hAnsi="Arial" w:cs="Arial"/>
                <w:b/>
                <w:sz w:val="24"/>
                <w:szCs w:val="24"/>
                <w:lang w:val="en-US"/>
              </w:rPr>
              <w:t>Status</w:t>
            </w:r>
          </w:p>
        </w:tc>
        <w:tc>
          <w:tcPr>
            <w:tcW w:w="1985" w:type="dxa"/>
            <w:shd w:val="clear" w:color="auto" w:fill="BFBFBF" w:themeFill="background1" w:themeFillShade="BF"/>
          </w:tcPr>
          <w:p w14:paraId="3A99578A" w14:textId="5061F6B0" w:rsidR="00BD7D47" w:rsidRPr="00923372" w:rsidRDefault="00BD7D47" w:rsidP="00FF26DF">
            <w:pPr>
              <w:rPr>
                <w:rFonts w:ascii="Arial" w:hAnsi="Arial" w:cs="Arial"/>
                <w:b/>
                <w:sz w:val="24"/>
                <w:szCs w:val="24"/>
                <w:lang w:val="en-US"/>
              </w:rPr>
            </w:pPr>
            <w:r>
              <w:rPr>
                <w:rFonts w:ascii="Arial" w:hAnsi="Arial" w:cs="Arial"/>
                <w:b/>
                <w:sz w:val="24"/>
                <w:szCs w:val="24"/>
                <w:lang w:val="en-US"/>
              </w:rPr>
              <w:t>Responsible Officer</w:t>
            </w:r>
          </w:p>
        </w:tc>
      </w:tr>
      <w:tr w:rsidR="00BD7D47" w:rsidRPr="00D275B7" w14:paraId="68F6F627" w14:textId="1B1D2C4E" w:rsidTr="002F41E1">
        <w:tc>
          <w:tcPr>
            <w:tcW w:w="1668" w:type="dxa"/>
          </w:tcPr>
          <w:p w14:paraId="580CC97B" w14:textId="64926823"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Improve the </w:t>
            </w:r>
            <w:r w:rsidR="00D95084">
              <w:rPr>
                <w:rFonts w:ascii="Arial" w:hAnsi="Arial" w:cs="Arial"/>
                <w:noProof/>
                <w:sz w:val="24"/>
                <w:szCs w:val="24"/>
                <w:lang w:val="en-US"/>
              </w:rPr>
              <w:t>t</w:t>
            </w:r>
            <w:r w:rsidRPr="009B36F3">
              <w:rPr>
                <w:rFonts w:ascii="Arial" w:hAnsi="Arial" w:cs="Arial"/>
                <w:noProof/>
                <w:sz w:val="24"/>
                <w:szCs w:val="24"/>
                <w:lang w:val="en-US"/>
              </w:rPr>
              <w:t>imeliness</w:t>
            </w:r>
            <w:r w:rsidRPr="009B36F3">
              <w:rPr>
                <w:rFonts w:ascii="Arial" w:hAnsi="Arial" w:cs="Arial"/>
                <w:sz w:val="24"/>
                <w:szCs w:val="24"/>
                <w:lang w:val="en-US"/>
              </w:rPr>
              <w:t xml:space="preserve"> of EHCP plans</w:t>
            </w:r>
          </w:p>
        </w:tc>
        <w:tc>
          <w:tcPr>
            <w:tcW w:w="4536" w:type="dxa"/>
          </w:tcPr>
          <w:p w14:paraId="7D9A5CCE" w14:textId="638B2123" w:rsidR="00BD7D47" w:rsidRPr="009B36F3" w:rsidRDefault="00BD7D47" w:rsidP="00AE4974">
            <w:pPr>
              <w:rPr>
                <w:rFonts w:ascii="Arial" w:hAnsi="Arial" w:cs="Arial"/>
                <w:sz w:val="24"/>
                <w:szCs w:val="24"/>
                <w:lang w:val="en-US"/>
              </w:rPr>
            </w:pPr>
            <w:r w:rsidRPr="009B36F3">
              <w:rPr>
                <w:rFonts w:ascii="Arial" w:hAnsi="Arial" w:cs="Arial"/>
                <w:sz w:val="24"/>
                <w:szCs w:val="24"/>
                <w:lang w:val="en-US"/>
              </w:rPr>
              <w:t xml:space="preserve">LA statutory timescale is to deliver </w:t>
            </w:r>
            <w:r w:rsidRPr="009B36F3">
              <w:rPr>
                <w:rFonts w:ascii="Arial" w:hAnsi="Arial" w:cs="Arial"/>
                <w:noProof/>
                <w:sz w:val="24"/>
                <w:szCs w:val="24"/>
                <w:lang w:val="en-US"/>
              </w:rPr>
              <w:t>EHCPs</w:t>
            </w:r>
            <w:r w:rsidRPr="009B36F3">
              <w:rPr>
                <w:rFonts w:ascii="Arial" w:hAnsi="Arial" w:cs="Arial"/>
                <w:sz w:val="24"/>
                <w:szCs w:val="24"/>
                <w:lang w:val="en-US"/>
              </w:rPr>
              <w:t xml:space="preserve"> within 20 weeks.  We will continue to maintain our current rate of doing this above 80% of the time. This is above the </w:t>
            </w:r>
            <w:r w:rsidRPr="009B36F3">
              <w:rPr>
                <w:rFonts w:ascii="Arial" w:hAnsi="Arial" w:cs="Arial"/>
                <w:noProof/>
                <w:sz w:val="24"/>
                <w:szCs w:val="24"/>
                <w:lang w:val="en-US"/>
              </w:rPr>
              <w:t>national</w:t>
            </w:r>
            <w:r w:rsidRPr="009B36F3">
              <w:rPr>
                <w:rFonts w:ascii="Arial" w:hAnsi="Arial" w:cs="Arial"/>
                <w:sz w:val="24"/>
                <w:szCs w:val="24"/>
                <w:lang w:val="en-US"/>
              </w:rPr>
              <w:t xml:space="preserve"> average performance of 60%. This fell due to COVID but has now increased – but needs consistency</w:t>
            </w:r>
          </w:p>
        </w:tc>
        <w:tc>
          <w:tcPr>
            <w:tcW w:w="1417" w:type="dxa"/>
          </w:tcPr>
          <w:p w14:paraId="25E744F9" w14:textId="01092761"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April 2022</w:t>
            </w:r>
          </w:p>
        </w:tc>
        <w:tc>
          <w:tcPr>
            <w:tcW w:w="2977" w:type="dxa"/>
          </w:tcPr>
          <w:p w14:paraId="344DBAEE" w14:textId="21F81691"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Children &amp; </w:t>
            </w:r>
            <w:r w:rsidR="00FE711B">
              <w:rPr>
                <w:rFonts w:ascii="Arial" w:hAnsi="Arial" w:cs="Arial"/>
                <w:sz w:val="24"/>
                <w:szCs w:val="24"/>
                <w:lang w:val="en-US"/>
              </w:rPr>
              <w:t>y</w:t>
            </w:r>
            <w:r w:rsidRPr="009B36F3">
              <w:rPr>
                <w:rFonts w:ascii="Arial" w:hAnsi="Arial" w:cs="Arial"/>
                <w:sz w:val="24"/>
                <w:szCs w:val="24"/>
                <w:lang w:val="en-US"/>
              </w:rPr>
              <w:t>oung people receive access to resources in a timely way</w:t>
            </w:r>
          </w:p>
        </w:tc>
        <w:tc>
          <w:tcPr>
            <w:tcW w:w="1417" w:type="dxa"/>
          </w:tcPr>
          <w:p w14:paraId="25091853" w14:textId="31AD8C7D"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Ongoing</w:t>
            </w:r>
          </w:p>
        </w:tc>
        <w:tc>
          <w:tcPr>
            <w:tcW w:w="1985" w:type="dxa"/>
          </w:tcPr>
          <w:p w14:paraId="4939734B" w14:textId="00315102" w:rsidR="00BD7D47" w:rsidRPr="009B36F3" w:rsidRDefault="00BD7D47" w:rsidP="00FF26DF">
            <w:pPr>
              <w:rPr>
                <w:rFonts w:ascii="Arial" w:hAnsi="Arial" w:cs="Arial"/>
                <w:sz w:val="24"/>
                <w:szCs w:val="24"/>
                <w:lang w:val="en-US"/>
              </w:rPr>
            </w:pPr>
            <w:r>
              <w:rPr>
                <w:rFonts w:ascii="Arial" w:hAnsi="Arial" w:cs="Arial"/>
                <w:sz w:val="24"/>
                <w:szCs w:val="24"/>
                <w:lang w:val="en-US"/>
              </w:rPr>
              <w:t>Head of Education Inclusion Service/SEND Manager</w:t>
            </w:r>
          </w:p>
        </w:tc>
      </w:tr>
      <w:tr w:rsidR="00BD7D47" w:rsidRPr="00D275B7" w14:paraId="7444D56D" w14:textId="29180F62" w:rsidTr="002F41E1">
        <w:tc>
          <w:tcPr>
            <w:tcW w:w="1668" w:type="dxa"/>
          </w:tcPr>
          <w:p w14:paraId="654E1360" w14:textId="4A0B4AB3"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0-25 SEND </w:t>
            </w:r>
            <w:r w:rsidR="00D95084">
              <w:rPr>
                <w:rFonts w:ascii="Arial" w:hAnsi="Arial" w:cs="Arial"/>
                <w:sz w:val="24"/>
                <w:szCs w:val="24"/>
                <w:lang w:val="en-US"/>
              </w:rPr>
              <w:t>t</w:t>
            </w:r>
            <w:r w:rsidRPr="009B36F3">
              <w:rPr>
                <w:rFonts w:ascii="Arial" w:hAnsi="Arial" w:cs="Arial"/>
                <w:sz w:val="24"/>
                <w:szCs w:val="24"/>
                <w:lang w:val="en-US"/>
              </w:rPr>
              <w:t>hresholds for EHCP’s</w:t>
            </w:r>
          </w:p>
        </w:tc>
        <w:tc>
          <w:tcPr>
            <w:tcW w:w="4536" w:type="dxa"/>
          </w:tcPr>
          <w:p w14:paraId="41307EBF" w14:textId="01E627F2" w:rsidR="00BD7D47" w:rsidRPr="009B36F3" w:rsidRDefault="00BD7D47" w:rsidP="00FA6759">
            <w:pPr>
              <w:rPr>
                <w:rFonts w:ascii="Arial" w:hAnsi="Arial" w:cs="Arial"/>
                <w:sz w:val="24"/>
                <w:szCs w:val="24"/>
                <w:lang w:val="en-US"/>
              </w:rPr>
            </w:pPr>
            <w:r w:rsidRPr="009B36F3">
              <w:rPr>
                <w:rFonts w:ascii="Arial" w:hAnsi="Arial" w:cs="Arial"/>
                <w:sz w:val="24"/>
                <w:szCs w:val="24"/>
                <w:lang w:val="en-US"/>
              </w:rPr>
              <w:t xml:space="preserve">The Threshold guidance needs to be fully embedded in the SEND panels to ensure that there are clear and consistent decisions in relation to Needs Assessments and EHCP’s.  </w:t>
            </w:r>
          </w:p>
          <w:p w14:paraId="7597314C" w14:textId="444B2E44" w:rsidR="00BD7D47" w:rsidRPr="009B36F3" w:rsidRDefault="00BD7D47" w:rsidP="00FA6759">
            <w:pPr>
              <w:rPr>
                <w:rFonts w:ascii="Arial" w:hAnsi="Arial" w:cs="Arial"/>
                <w:sz w:val="24"/>
                <w:szCs w:val="24"/>
                <w:lang w:val="en-US"/>
              </w:rPr>
            </w:pPr>
          </w:p>
          <w:p w14:paraId="0DFFA2E7" w14:textId="77777777" w:rsidR="00BD7D47" w:rsidRPr="009B36F3" w:rsidRDefault="00BD7D47" w:rsidP="00CB0DCC">
            <w:pPr>
              <w:rPr>
                <w:rFonts w:ascii="Arial" w:hAnsi="Arial" w:cs="Arial"/>
                <w:sz w:val="24"/>
                <w:szCs w:val="24"/>
                <w:lang w:val="en-US"/>
              </w:rPr>
            </w:pPr>
            <w:r w:rsidRPr="009B36F3">
              <w:rPr>
                <w:rFonts w:ascii="Arial" w:hAnsi="Arial" w:cs="Arial"/>
                <w:sz w:val="24"/>
                <w:szCs w:val="24"/>
                <w:lang w:val="en-US"/>
              </w:rPr>
              <w:lastRenderedPageBreak/>
              <w:t>To ensure that all decisions in relation to issuing an EHCP are evidence based on good assessments and reports, annual training is held for advice givers based on the findings of the Quality Assurance Group.</w:t>
            </w:r>
          </w:p>
          <w:p w14:paraId="2319428C" w14:textId="77777777" w:rsidR="00BD7D47" w:rsidRPr="009B36F3" w:rsidRDefault="00BD7D47" w:rsidP="00CB0DCC">
            <w:pPr>
              <w:rPr>
                <w:rFonts w:ascii="Arial" w:hAnsi="Arial" w:cs="Arial"/>
                <w:sz w:val="24"/>
                <w:szCs w:val="24"/>
                <w:lang w:val="en-US"/>
              </w:rPr>
            </w:pPr>
          </w:p>
          <w:p w14:paraId="20E1B27A" w14:textId="55E84C89" w:rsidR="00BD7D47" w:rsidRPr="009B36F3" w:rsidRDefault="00BD7D47" w:rsidP="00CB0DCC">
            <w:pPr>
              <w:rPr>
                <w:rFonts w:ascii="Arial" w:hAnsi="Arial" w:cs="Arial"/>
                <w:sz w:val="24"/>
                <w:szCs w:val="24"/>
                <w:lang w:val="en-US"/>
              </w:rPr>
            </w:pPr>
            <w:r w:rsidRPr="009B36F3">
              <w:rPr>
                <w:rFonts w:ascii="Arial" w:hAnsi="Arial" w:cs="Arial"/>
                <w:sz w:val="24"/>
                <w:szCs w:val="24"/>
                <w:lang w:val="en-US"/>
              </w:rPr>
              <w:t xml:space="preserve">Training is also to be provided to individual teams such as SASS, EP’s and S&amp;LT.  There is a plan to </w:t>
            </w:r>
            <w:r w:rsidR="00262068" w:rsidRPr="009B36F3">
              <w:rPr>
                <w:rFonts w:ascii="Arial" w:hAnsi="Arial" w:cs="Arial"/>
                <w:sz w:val="24"/>
                <w:szCs w:val="24"/>
                <w:lang w:val="en-US"/>
              </w:rPr>
              <w:t>develop</w:t>
            </w:r>
            <w:r w:rsidRPr="009B36F3">
              <w:rPr>
                <w:rFonts w:ascii="Arial" w:hAnsi="Arial" w:cs="Arial"/>
                <w:sz w:val="24"/>
                <w:szCs w:val="24"/>
                <w:lang w:val="en-US"/>
              </w:rPr>
              <w:t xml:space="preserve"> training videos for Social care and around  </w:t>
            </w:r>
            <w:proofErr w:type="spellStart"/>
            <w:r w:rsidRPr="009B36F3">
              <w:rPr>
                <w:rFonts w:ascii="Arial" w:hAnsi="Arial" w:cs="Arial"/>
                <w:sz w:val="24"/>
                <w:szCs w:val="24"/>
                <w:lang w:val="en-US"/>
              </w:rPr>
              <w:t>PfA</w:t>
            </w:r>
            <w:proofErr w:type="spellEnd"/>
            <w:r w:rsidRPr="009B36F3">
              <w:rPr>
                <w:rFonts w:ascii="Arial" w:hAnsi="Arial" w:cs="Arial"/>
                <w:sz w:val="24"/>
                <w:szCs w:val="24"/>
                <w:lang w:val="en-US"/>
              </w:rPr>
              <w:t xml:space="preserve"> for all </w:t>
            </w:r>
            <w:r w:rsidR="00262068" w:rsidRPr="009B36F3">
              <w:rPr>
                <w:rFonts w:ascii="Arial" w:hAnsi="Arial" w:cs="Arial"/>
                <w:sz w:val="24"/>
                <w:szCs w:val="24"/>
                <w:lang w:val="en-US"/>
              </w:rPr>
              <w:t>advice</w:t>
            </w:r>
            <w:r w:rsidRPr="009B36F3">
              <w:rPr>
                <w:rFonts w:ascii="Arial" w:hAnsi="Arial" w:cs="Arial"/>
                <w:sz w:val="24"/>
                <w:szCs w:val="24"/>
                <w:lang w:val="en-US"/>
              </w:rPr>
              <w:t xml:space="preserve"> givers</w:t>
            </w:r>
          </w:p>
          <w:p w14:paraId="7F4A4893" w14:textId="7C7B4A63" w:rsidR="00BD7D47" w:rsidRPr="009B36F3" w:rsidRDefault="00BD7D47" w:rsidP="00FA6759">
            <w:pPr>
              <w:rPr>
                <w:rFonts w:ascii="Arial" w:hAnsi="Arial" w:cs="Arial"/>
                <w:sz w:val="24"/>
                <w:szCs w:val="24"/>
                <w:lang w:val="en-US"/>
              </w:rPr>
            </w:pPr>
          </w:p>
        </w:tc>
        <w:tc>
          <w:tcPr>
            <w:tcW w:w="1417" w:type="dxa"/>
          </w:tcPr>
          <w:p w14:paraId="5FCF3586" w14:textId="173D8F6F"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lastRenderedPageBreak/>
              <w:t>Sept 2021</w:t>
            </w:r>
          </w:p>
        </w:tc>
        <w:tc>
          <w:tcPr>
            <w:tcW w:w="2977" w:type="dxa"/>
          </w:tcPr>
          <w:p w14:paraId="53030C8B" w14:textId="116C63E2" w:rsidR="00BD7D47" w:rsidRPr="009B36F3" w:rsidRDefault="00BD7D47" w:rsidP="0042767C">
            <w:pPr>
              <w:rPr>
                <w:rFonts w:ascii="Arial" w:hAnsi="Arial" w:cs="Arial"/>
                <w:sz w:val="24"/>
                <w:szCs w:val="24"/>
                <w:lang w:val="en-US"/>
              </w:rPr>
            </w:pPr>
            <w:r w:rsidRPr="009B36F3">
              <w:rPr>
                <w:rFonts w:ascii="Arial" w:hAnsi="Arial" w:cs="Arial"/>
                <w:sz w:val="24"/>
                <w:szCs w:val="24"/>
                <w:lang w:val="en-US"/>
              </w:rPr>
              <w:t xml:space="preserve">With the Graduated Approach embedded in schools this should lead to a </w:t>
            </w:r>
            <w:r w:rsidR="00262068" w:rsidRPr="009B36F3">
              <w:rPr>
                <w:rFonts w:ascii="Arial" w:hAnsi="Arial" w:cs="Arial"/>
                <w:sz w:val="24"/>
                <w:szCs w:val="24"/>
                <w:lang w:val="en-US"/>
              </w:rPr>
              <w:t>reduction</w:t>
            </w:r>
            <w:r w:rsidRPr="009B36F3">
              <w:rPr>
                <w:rFonts w:ascii="Arial" w:hAnsi="Arial" w:cs="Arial"/>
                <w:sz w:val="24"/>
                <w:szCs w:val="24"/>
                <w:lang w:val="en-US"/>
              </w:rPr>
              <w:t xml:space="preserve"> in Needs Assessment Requests.</w:t>
            </w:r>
          </w:p>
          <w:p w14:paraId="5A69D462" w14:textId="77777777" w:rsidR="00BD7D47" w:rsidRPr="009B36F3" w:rsidRDefault="00BD7D47" w:rsidP="0042767C">
            <w:pPr>
              <w:rPr>
                <w:rFonts w:ascii="Arial" w:hAnsi="Arial" w:cs="Arial"/>
                <w:sz w:val="24"/>
                <w:szCs w:val="24"/>
                <w:lang w:val="en-US"/>
              </w:rPr>
            </w:pPr>
          </w:p>
          <w:p w14:paraId="2654339D" w14:textId="75376243" w:rsidR="00BD7D47" w:rsidRPr="009B36F3" w:rsidRDefault="00BD7D47" w:rsidP="0042767C">
            <w:pPr>
              <w:rPr>
                <w:rFonts w:ascii="Arial" w:hAnsi="Arial" w:cs="Arial"/>
                <w:sz w:val="24"/>
                <w:szCs w:val="24"/>
                <w:lang w:val="en-US"/>
              </w:rPr>
            </w:pPr>
            <w:r w:rsidRPr="009B36F3">
              <w:rPr>
                <w:rFonts w:ascii="Arial" w:hAnsi="Arial" w:cs="Arial"/>
                <w:sz w:val="24"/>
                <w:szCs w:val="24"/>
                <w:lang w:val="en-US"/>
              </w:rPr>
              <w:lastRenderedPageBreak/>
              <w:t xml:space="preserve">Where requests are made with the full information of assess, plan, do, review, the application of the legal test (may have SEN, may need an EHCP) for carrying out an </w:t>
            </w:r>
            <w:r w:rsidR="00262068" w:rsidRPr="009B36F3">
              <w:rPr>
                <w:rFonts w:ascii="Arial" w:hAnsi="Arial" w:cs="Arial"/>
                <w:sz w:val="24"/>
                <w:szCs w:val="24"/>
                <w:lang w:val="en-US"/>
              </w:rPr>
              <w:t>assessment will</w:t>
            </w:r>
            <w:r w:rsidRPr="009B36F3">
              <w:rPr>
                <w:rFonts w:ascii="Arial" w:hAnsi="Arial" w:cs="Arial"/>
                <w:sz w:val="24"/>
                <w:szCs w:val="24"/>
                <w:lang w:val="en-US"/>
              </w:rPr>
              <w:t xml:space="preserve"> be straightforward for the SEN team.</w:t>
            </w:r>
          </w:p>
          <w:p w14:paraId="27D662AF" w14:textId="77777777" w:rsidR="00BD7D47" w:rsidRPr="009B36F3" w:rsidRDefault="00BD7D47" w:rsidP="0042767C">
            <w:pPr>
              <w:rPr>
                <w:rFonts w:ascii="Arial" w:hAnsi="Arial" w:cs="Arial"/>
                <w:sz w:val="24"/>
                <w:szCs w:val="24"/>
                <w:lang w:val="en-US"/>
              </w:rPr>
            </w:pPr>
          </w:p>
          <w:p w14:paraId="20C09E05" w14:textId="77805131" w:rsidR="00BD7D47" w:rsidRPr="009B36F3" w:rsidRDefault="00BD7D47" w:rsidP="0042767C">
            <w:pPr>
              <w:rPr>
                <w:rFonts w:ascii="Arial" w:hAnsi="Arial" w:cs="Arial"/>
                <w:sz w:val="24"/>
                <w:szCs w:val="24"/>
                <w:lang w:val="en-US"/>
              </w:rPr>
            </w:pPr>
            <w:r w:rsidRPr="009B36F3">
              <w:rPr>
                <w:rFonts w:ascii="Arial" w:hAnsi="Arial" w:cs="Arial"/>
                <w:sz w:val="24"/>
                <w:szCs w:val="24"/>
                <w:lang w:val="en-US"/>
              </w:rPr>
              <w:t>To ensure that plans are only granted to the top</w:t>
            </w:r>
            <w:r w:rsidRPr="009B36F3">
              <w:rPr>
                <w:rFonts w:ascii="Arial" w:hAnsi="Arial" w:cs="Arial"/>
                <w:color w:val="FF0000"/>
                <w:sz w:val="24"/>
                <w:szCs w:val="24"/>
                <w:lang w:val="en-US"/>
              </w:rPr>
              <w:t xml:space="preserve"> </w:t>
            </w:r>
            <w:r w:rsidRPr="009B36F3">
              <w:rPr>
                <w:rFonts w:ascii="Arial" w:hAnsi="Arial" w:cs="Arial"/>
                <w:sz w:val="24"/>
                <w:szCs w:val="24"/>
                <w:lang w:val="en-US"/>
              </w:rPr>
              <w:t>3% of the population in-line with national data. The increase in the number of plans is currently above the SW and national figures and this has a knock-on effect on school places and High Needs funding.</w:t>
            </w:r>
          </w:p>
          <w:p w14:paraId="3C05E2E2" w14:textId="77777777" w:rsidR="00BD7D47" w:rsidRPr="009B36F3" w:rsidRDefault="00BD7D47" w:rsidP="0042767C">
            <w:pPr>
              <w:rPr>
                <w:rFonts w:ascii="Arial" w:hAnsi="Arial" w:cs="Arial"/>
                <w:sz w:val="24"/>
                <w:szCs w:val="24"/>
                <w:lang w:val="en-US"/>
              </w:rPr>
            </w:pPr>
          </w:p>
          <w:p w14:paraId="2B4534EA" w14:textId="660C0EAD" w:rsidR="00BD7D47" w:rsidRPr="009B36F3" w:rsidRDefault="00BD7D47" w:rsidP="0093605F">
            <w:pPr>
              <w:rPr>
                <w:rFonts w:ascii="Arial" w:hAnsi="Arial" w:cs="Arial"/>
                <w:sz w:val="24"/>
                <w:szCs w:val="24"/>
                <w:lang w:val="en-US"/>
              </w:rPr>
            </w:pPr>
            <w:r w:rsidRPr="009B36F3">
              <w:rPr>
                <w:rFonts w:ascii="Arial" w:hAnsi="Arial" w:cs="Arial"/>
                <w:sz w:val="24"/>
                <w:szCs w:val="24"/>
                <w:lang w:val="en-US"/>
              </w:rPr>
              <w:t xml:space="preserve">To ensure that the SEN Team have robust advice on which to make the </w:t>
            </w:r>
            <w:r w:rsidR="00262068" w:rsidRPr="009B36F3">
              <w:rPr>
                <w:rFonts w:ascii="Arial" w:hAnsi="Arial" w:cs="Arial"/>
                <w:sz w:val="24"/>
                <w:szCs w:val="24"/>
                <w:lang w:val="en-US"/>
              </w:rPr>
              <w:t>decisions</w:t>
            </w:r>
            <w:r w:rsidRPr="009B36F3">
              <w:rPr>
                <w:rFonts w:ascii="Arial" w:hAnsi="Arial" w:cs="Arial"/>
                <w:sz w:val="24"/>
                <w:szCs w:val="24"/>
                <w:lang w:val="en-US"/>
              </w:rPr>
              <w:t xml:space="preserve"> on whether or not the criteria for an EHCP has been met.</w:t>
            </w:r>
          </w:p>
        </w:tc>
        <w:tc>
          <w:tcPr>
            <w:tcW w:w="1417" w:type="dxa"/>
          </w:tcPr>
          <w:p w14:paraId="190BC9AE" w14:textId="26013C7A"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lastRenderedPageBreak/>
              <w:t>Ongoing</w:t>
            </w:r>
          </w:p>
        </w:tc>
        <w:tc>
          <w:tcPr>
            <w:tcW w:w="1985" w:type="dxa"/>
          </w:tcPr>
          <w:p w14:paraId="1B12F374" w14:textId="2FC11CAB" w:rsidR="00BD7D47" w:rsidRPr="009B36F3" w:rsidRDefault="00F66B17" w:rsidP="00FF26DF">
            <w:pPr>
              <w:rPr>
                <w:rFonts w:ascii="Arial" w:hAnsi="Arial" w:cs="Arial"/>
                <w:sz w:val="24"/>
                <w:szCs w:val="24"/>
                <w:lang w:val="en-US"/>
              </w:rPr>
            </w:pPr>
            <w:r>
              <w:rPr>
                <w:rFonts w:ascii="Arial" w:hAnsi="Arial" w:cs="Arial"/>
                <w:sz w:val="24"/>
                <w:szCs w:val="24"/>
                <w:lang w:val="en-US"/>
              </w:rPr>
              <w:t xml:space="preserve">Head of Education Inclusion Service </w:t>
            </w:r>
            <w:r w:rsidR="00E90A3B">
              <w:rPr>
                <w:rFonts w:ascii="Arial" w:hAnsi="Arial" w:cs="Arial"/>
                <w:sz w:val="24"/>
                <w:szCs w:val="24"/>
                <w:lang w:val="en-US"/>
              </w:rPr>
              <w:t>/SEND Manager</w:t>
            </w:r>
          </w:p>
        </w:tc>
      </w:tr>
      <w:tr w:rsidR="00BD7D47" w:rsidRPr="00D275B7" w14:paraId="3E5996B3" w14:textId="0421D97B" w:rsidTr="002F41E1">
        <w:tc>
          <w:tcPr>
            <w:tcW w:w="1668" w:type="dxa"/>
          </w:tcPr>
          <w:p w14:paraId="233C5627" w14:textId="07921666"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Update the banding </w:t>
            </w:r>
            <w:r w:rsidRPr="009B36F3">
              <w:rPr>
                <w:rFonts w:ascii="Arial" w:hAnsi="Arial" w:cs="Arial"/>
                <w:sz w:val="24"/>
                <w:szCs w:val="24"/>
                <w:lang w:val="en-US"/>
              </w:rPr>
              <w:lastRenderedPageBreak/>
              <w:t>descriptors</w:t>
            </w:r>
          </w:p>
        </w:tc>
        <w:tc>
          <w:tcPr>
            <w:tcW w:w="4536" w:type="dxa"/>
          </w:tcPr>
          <w:p w14:paraId="5CC1CDC3" w14:textId="58C918B4" w:rsidR="00BD7D47" w:rsidRPr="009B36F3" w:rsidRDefault="00BD7D47" w:rsidP="0042767C">
            <w:pPr>
              <w:rPr>
                <w:rFonts w:ascii="Arial" w:hAnsi="Arial" w:cs="Arial"/>
                <w:sz w:val="24"/>
                <w:szCs w:val="24"/>
                <w:lang w:val="en-US"/>
              </w:rPr>
            </w:pPr>
            <w:r w:rsidRPr="009B36F3">
              <w:rPr>
                <w:rFonts w:ascii="Arial" w:hAnsi="Arial" w:cs="Arial"/>
                <w:sz w:val="24"/>
                <w:szCs w:val="24"/>
                <w:lang w:val="en-US"/>
              </w:rPr>
              <w:lastRenderedPageBreak/>
              <w:t xml:space="preserve">An update of the original version of the banding descriptors is required as it has </w:t>
            </w:r>
            <w:r w:rsidRPr="009B36F3">
              <w:rPr>
                <w:rFonts w:ascii="Arial" w:hAnsi="Arial" w:cs="Arial"/>
                <w:sz w:val="24"/>
                <w:szCs w:val="24"/>
                <w:lang w:val="en-US"/>
              </w:rPr>
              <w:lastRenderedPageBreak/>
              <w:t>been identified that not all aspects are covered. This has been completed and is ready for launch in September 2021</w:t>
            </w:r>
          </w:p>
        </w:tc>
        <w:tc>
          <w:tcPr>
            <w:tcW w:w="1417" w:type="dxa"/>
          </w:tcPr>
          <w:p w14:paraId="11FFA981" w14:textId="6297487C"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lastRenderedPageBreak/>
              <w:t>Sept 2021</w:t>
            </w:r>
          </w:p>
        </w:tc>
        <w:tc>
          <w:tcPr>
            <w:tcW w:w="2977" w:type="dxa"/>
          </w:tcPr>
          <w:p w14:paraId="1816706A" w14:textId="51215F7C"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To ensure that all aspects of SEN are fully covered</w:t>
            </w:r>
          </w:p>
        </w:tc>
        <w:tc>
          <w:tcPr>
            <w:tcW w:w="1417" w:type="dxa"/>
          </w:tcPr>
          <w:p w14:paraId="2FE34EFA" w14:textId="551B3293" w:rsidR="00BD7D47" w:rsidRPr="009B36F3" w:rsidRDefault="00F66B17" w:rsidP="00FF26DF">
            <w:pPr>
              <w:rPr>
                <w:rFonts w:ascii="Arial" w:hAnsi="Arial" w:cs="Arial"/>
                <w:sz w:val="24"/>
                <w:szCs w:val="24"/>
                <w:lang w:val="en-US"/>
              </w:rPr>
            </w:pPr>
            <w:r>
              <w:rPr>
                <w:rFonts w:ascii="Arial" w:hAnsi="Arial" w:cs="Arial"/>
                <w:sz w:val="24"/>
                <w:szCs w:val="24"/>
                <w:lang w:val="en-US"/>
              </w:rPr>
              <w:t>Completed</w:t>
            </w:r>
          </w:p>
        </w:tc>
        <w:tc>
          <w:tcPr>
            <w:tcW w:w="1985" w:type="dxa"/>
          </w:tcPr>
          <w:p w14:paraId="21A0E9AD" w14:textId="3A2A062F" w:rsidR="00BD7D47" w:rsidRPr="009B36F3" w:rsidRDefault="00F66B17" w:rsidP="00FF26DF">
            <w:pPr>
              <w:rPr>
                <w:rFonts w:ascii="Arial" w:hAnsi="Arial" w:cs="Arial"/>
                <w:sz w:val="24"/>
                <w:szCs w:val="24"/>
                <w:lang w:val="en-US"/>
              </w:rPr>
            </w:pPr>
            <w:r>
              <w:rPr>
                <w:rFonts w:ascii="Arial" w:hAnsi="Arial" w:cs="Arial"/>
                <w:sz w:val="24"/>
                <w:szCs w:val="24"/>
                <w:lang w:val="en-US"/>
              </w:rPr>
              <w:t>SEND Manager</w:t>
            </w:r>
          </w:p>
        </w:tc>
      </w:tr>
      <w:tr w:rsidR="00BD7D47" w:rsidRPr="00D275B7" w14:paraId="32E606C5" w14:textId="108CB2E8" w:rsidTr="002F41E1">
        <w:tc>
          <w:tcPr>
            <w:tcW w:w="1668" w:type="dxa"/>
          </w:tcPr>
          <w:p w14:paraId="1F501EAA" w14:textId="6A6CB8E3"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Work to decrease the use of transport especially on an individual basis and to encourage other more carbon efficient ways of accessing schools</w:t>
            </w:r>
          </w:p>
        </w:tc>
        <w:tc>
          <w:tcPr>
            <w:tcW w:w="4536" w:type="dxa"/>
          </w:tcPr>
          <w:p w14:paraId="5FB51E9F" w14:textId="424A813A"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Look at ways schools can work with parents to encourage walking, walking buses, cycling, lift sharing to reduce carbon emissions in-line with LA policy.  Continue to work with parents in accepting </w:t>
            </w:r>
            <w:r w:rsidRPr="00E74EB0">
              <w:rPr>
                <w:rFonts w:ascii="Arial" w:hAnsi="Arial" w:cs="Arial"/>
                <w:sz w:val="24"/>
                <w:szCs w:val="24"/>
                <w:lang w:val="en-US"/>
              </w:rPr>
              <w:t>P</w:t>
            </w:r>
            <w:r>
              <w:rPr>
                <w:rFonts w:ascii="Arial" w:hAnsi="Arial" w:cs="Arial"/>
                <w:sz w:val="24"/>
                <w:szCs w:val="24"/>
                <w:lang w:val="en-US"/>
              </w:rPr>
              <w:t xml:space="preserve">ersonal Transport </w:t>
            </w:r>
            <w:r w:rsidRPr="00E74EB0">
              <w:rPr>
                <w:rFonts w:ascii="Arial" w:hAnsi="Arial" w:cs="Arial"/>
                <w:sz w:val="24"/>
                <w:szCs w:val="24"/>
                <w:lang w:val="en-US"/>
              </w:rPr>
              <w:t>B</w:t>
            </w:r>
            <w:r>
              <w:rPr>
                <w:rFonts w:ascii="Arial" w:hAnsi="Arial" w:cs="Arial"/>
                <w:sz w:val="24"/>
                <w:szCs w:val="24"/>
                <w:lang w:val="en-US"/>
              </w:rPr>
              <w:t>udget</w:t>
            </w:r>
            <w:r w:rsidRPr="00E74EB0">
              <w:rPr>
                <w:rFonts w:ascii="Arial" w:hAnsi="Arial" w:cs="Arial"/>
                <w:sz w:val="24"/>
                <w:szCs w:val="24"/>
                <w:lang w:val="en-US"/>
              </w:rPr>
              <w:t xml:space="preserve">s </w:t>
            </w:r>
            <w:r>
              <w:rPr>
                <w:rFonts w:ascii="Arial" w:hAnsi="Arial" w:cs="Arial"/>
                <w:sz w:val="24"/>
                <w:szCs w:val="24"/>
                <w:lang w:val="en-US"/>
              </w:rPr>
              <w:t xml:space="preserve">(PTBs) </w:t>
            </w:r>
            <w:r w:rsidRPr="00E74EB0">
              <w:rPr>
                <w:rFonts w:ascii="Arial" w:hAnsi="Arial" w:cs="Arial"/>
                <w:sz w:val="24"/>
                <w:szCs w:val="24"/>
                <w:lang w:val="en-US"/>
              </w:rPr>
              <w:t>and to lift share</w:t>
            </w:r>
          </w:p>
        </w:tc>
        <w:tc>
          <w:tcPr>
            <w:tcW w:w="1417" w:type="dxa"/>
          </w:tcPr>
          <w:p w14:paraId="4264A2D0" w14:textId="2246A485"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Sept 2022</w:t>
            </w:r>
          </w:p>
        </w:tc>
        <w:tc>
          <w:tcPr>
            <w:tcW w:w="2977" w:type="dxa"/>
          </w:tcPr>
          <w:p w14:paraId="29C6D25E" w14:textId="5AECACA7" w:rsidR="00BD7D47" w:rsidRPr="009B36F3" w:rsidRDefault="00BD7D47" w:rsidP="0042767C">
            <w:pPr>
              <w:rPr>
                <w:rFonts w:ascii="Arial" w:hAnsi="Arial" w:cs="Arial"/>
                <w:sz w:val="24"/>
                <w:szCs w:val="24"/>
                <w:lang w:val="en-US"/>
              </w:rPr>
            </w:pPr>
            <w:r w:rsidRPr="009B36F3">
              <w:rPr>
                <w:rFonts w:ascii="Arial" w:hAnsi="Arial" w:cs="Arial"/>
                <w:sz w:val="24"/>
                <w:szCs w:val="24"/>
                <w:lang w:val="en-US"/>
              </w:rPr>
              <w:t>Reduce inefficient use of vehicles, reduce carbon emissions. Improve the health of our children and young people</w:t>
            </w:r>
          </w:p>
        </w:tc>
        <w:tc>
          <w:tcPr>
            <w:tcW w:w="1417" w:type="dxa"/>
          </w:tcPr>
          <w:p w14:paraId="4B811A98" w14:textId="3978324B"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Ongoing</w:t>
            </w:r>
          </w:p>
        </w:tc>
        <w:tc>
          <w:tcPr>
            <w:tcW w:w="1985" w:type="dxa"/>
          </w:tcPr>
          <w:p w14:paraId="00B827C1" w14:textId="356B44D6" w:rsidR="00BD7D47" w:rsidRPr="009B36F3" w:rsidRDefault="00F66B17" w:rsidP="00FF26DF">
            <w:pPr>
              <w:rPr>
                <w:rFonts w:ascii="Arial" w:hAnsi="Arial" w:cs="Arial"/>
                <w:sz w:val="24"/>
                <w:szCs w:val="24"/>
                <w:lang w:val="en-US"/>
              </w:rPr>
            </w:pPr>
            <w:r>
              <w:rPr>
                <w:rFonts w:ascii="Arial" w:hAnsi="Arial" w:cs="Arial"/>
                <w:sz w:val="24"/>
                <w:szCs w:val="24"/>
                <w:lang w:val="en-US"/>
              </w:rPr>
              <w:t>Head of Education Inclusion Service/SEND Manager</w:t>
            </w:r>
            <w:r w:rsidR="000A2813">
              <w:rPr>
                <w:rFonts w:ascii="Arial" w:hAnsi="Arial" w:cs="Arial"/>
                <w:sz w:val="24"/>
                <w:szCs w:val="24"/>
                <w:lang w:val="en-US"/>
              </w:rPr>
              <w:t>/Passenger Transport Manager</w:t>
            </w:r>
          </w:p>
        </w:tc>
      </w:tr>
      <w:tr w:rsidR="00BD7D47" w:rsidRPr="00D275B7" w14:paraId="50E6ED6E" w14:textId="26E4901D" w:rsidTr="002F41E1">
        <w:tc>
          <w:tcPr>
            <w:tcW w:w="1668" w:type="dxa"/>
          </w:tcPr>
          <w:p w14:paraId="1538368A" w14:textId="7BA7BA6C"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Restructure SEND to deliver a more bespoke transitions process</w:t>
            </w:r>
          </w:p>
        </w:tc>
        <w:tc>
          <w:tcPr>
            <w:tcW w:w="4536" w:type="dxa"/>
          </w:tcPr>
          <w:p w14:paraId="5D637584" w14:textId="77777777"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Develop a “transitions team” in conjunction with Adult Social Care</w:t>
            </w:r>
          </w:p>
          <w:p w14:paraId="5ABF67C5" w14:textId="77777777" w:rsidR="00BD7D47" w:rsidRPr="009B36F3" w:rsidRDefault="00BD7D47" w:rsidP="00FF26DF">
            <w:pPr>
              <w:rPr>
                <w:rFonts w:ascii="Arial" w:hAnsi="Arial" w:cs="Arial"/>
                <w:sz w:val="24"/>
                <w:szCs w:val="24"/>
                <w:lang w:val="en-US"/>
              </w:rPr>
            </w:pPr>
          </w:p>
          <w:p w14:paraId="2890F964" w14:textId="14AC01C4"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Services involved such as Children’s and Adult Social Care, Health, the Youth Offending Service and SEND need to work together ensuring good robust decisions are made in a timely fashion to ensure that families and young people are well supported.  A joint panel would be a way forward to support this</w:t>
            </w:r>
          </w:p>
        </w:tc>
        <w:tc>
          <w:tcPr>
            <w:tcW w:w="1417" w:type="dxa"/>
          </w:tcPr>
          <w:p w14:paraId="5CBC4014" w14:textId="0D417F3D"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April 2022</w:t>
            </w:r>
          </w:p>
        </w:tc>
        <w:tc>
          <w:tcPr>
            <w:tcW w:w="2977" w:type="dxa"/>
          </w:tcPr>
          <w:p w14:paraId="73463070" w14:textId="77777777"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To ensure that the Pathways to Adulthood are fully implemented in-line with the voice of the young person.  That transition into adult social care where appropriate are seamless for the young person. </w:t>
            </w:r>
          </w:p>
          <w:p w14:paraId="027BE8C1" w14:textId="77777777" w:rsidR="00BD7D47" w:rsidRPr="009B36F3" w:rsidRDefault="00BD7D47" w:rsidP="00FF26DF">
            <w:pPr>
              <w:rPr>
                <w:rFonts w:ascii="Arial" w:hAnsi="Arial" w:cs="Arial"/>
                <w:sz w:val="24"/>
                <w:szCs w:val="24"/>
                <w:lang w:val="en-US"/>
              </w:rPr>
            </w:pPr>
          </w:p>
          <w:p w14:paraId="3CF3156F" w14:textId="38FFA8FD" w:rsidR="00BD7D47" w:rsidRPr="009B36F3" w:rsidRDefault="00BD7D47" w:rsidP="00FF26DF">
            <w:pPr>
              <w:rPr>
                <w:rFonts w:ascii="Arial" w:hAnsi="Arial" w:cs="Arial"/>
                <w:sz w:val="24"/>
                <w:szCs w:val="24"/>
                <w:lang w:val="en-US"/>
              </w:rPr>
            </w:pPr>
          </w:p>
        </w:tc>
        <w:tc>
          <w:tcPr>
            <w:tcW w:w="1417" w:type="dxa"/>
          </w:tcPr>
          <w:p w14:paraId="548A18D1" w14:textId="2DA0C110"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Ongoing</w:t>
            </w:r>
          </w:p>
        </w:tc>
        <w:tc>
          <w:tcPr>
            <w:tcW w:w="1985" w:type="dxa"/>
          </w:tcPr>
          <w:p w14:paraId="297975B7" w14:textId="4D19E52A" w:rsidR="00BD7D47" w:rsidRPr="009B36F3" w:rsidRDefault="000A2813" w:rsidP="00FF26DF">
            <w:pPr>
              <w:rPr>
                <w:rFonts w:ascii="Arial" w:hAnsi="Arial" w:cs="Arial"/>
                <w:sz w:val="24"/>
                <w:szCs w:val="24"/>
                <w:lang w:val="en-US"/>
              </w:rPr>
            </w:pPr>
            <w:r>
              <w:rPr>
                <w:rFonts w:ascii="Arial" w:hAnsi="Arial" w:cs="Arial"/>
                <w:sz w:val="24"/>
                <w:szCs w:val="24"/>
                <w:lang w:val="en-US"/>
              </w:rPr>
              <w:t>Head of Education Inclusion Service/SEND Manager/ASC Commissioning</w:t>
            </w:r>
            <w:r w:rsidR="00F8607C">
              <w:rPr>
                <w:rFonts w:ascii="Arial" w:hAnsi="Arial" w:cs="Arial"/>
                <w:sz w:val="24"/>
                <w:szCs w:val="24"/>
                <w:lang w:val="en-US"/>
              </w:rPr>
              <w:t xml:space="preserve"> Manager Specialist Services</w:t>
            </w:r>
          </w:p>
        </w:tc>
      </w:tr>
      <w:tr w:rsidR="00BD7D47" w:rsidRPr="00D275B7" w14:paraId="46C36FF3" w14:textId="5B26D535" w:rsidTr="002F41E1">
        <w:tc>
          <w:tcPr>
            <w:tcW w:w="1668" w:type="dxa"/>
          </w:tcPr>
          <w:p w14:paraId="6F26230B" w14:textId="5CB80FA9"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Develop a clear transitions pathway for CYP with </w:t>
            </w:r>
            <w:r w:rsidRPr="009B36F3">
              <w:rPr>
                <w:rFonts w:ascii="Arial" w:hAnsi="Arial" w:cs="Arial"/>
                <w:sz w:val="24"/>
                <w:szCs w:val="24"/>
                <w:lang w:val="en-US"/>
              </w:rPr>
              <w:lastRenderedPageBreak/>
              <w:t>SEND moving into adult social care</w:t>
            </w:r>
          </w:p>
        </w:tc>
        <w:tc>
          <w:tcPr>
            <w:tcW w:w="4536" w:type="dxa"/>
          </w:tcPr>
          <w:p w14:paraId="7592289B" w14:textId="77777777" w:rsidR="00BD7D47" w:rsidRPr="009B36F3" w:rsidRDefault="00BD7D47" w:rsidP="003653FE">
            <w:pPr>
              <w:rPr>
                <w:rFonts w:ascii="Arial" w:hAnsi="Arial" w:cs="Arial"/>
                <w:sz w:val="24"/>
                <w:szCs w:val="24"/>
              </w:rPr>
            </w:pPr>
            <w:r w:rsidRPr="009B36F3">
              <w:rPr>
                <w:rFonts w:ascii="Arial" w:hAnsi="Arial" w:cs="Arial"/>
                <w:sz w:val="24"/>
                <w:szCs w:val="24"/>
              </w:rPr>
              <w:lastRenderedPageBreak/>
              <w:t xml:space="preserve">A transitions working group has been set up and a draft policy created. This policy </w:t>
            </w:r>
            <w:r w:rsidRPr="00FE711B">
              <w:rPr>
                <w:rStyle w:val="SubtleEmphasis"/>
                <w:rFonts w:ascii="Arial" w:hAnsi="Arial" w:cs="Arial"/>
                <w:i w:val="0"/>
                <w:iCs w:val="0"/>
                <w:color w:val="auto"/>
                <w:sz w:val="24"/>
                <w:szCs w:val="24"/>
              </w:rPr>
              <w:t xml:space="preserve">sets out how Bath &amp; North East Somerset services, alongside </w:t>
            </w:r>
            <w:r w:rsidRPr="00FE711B">
              <w:rPr>
                <w:rFonts w:ascii="Arial" w:hAnsi="Arial" w:cs="Arial"/>
                <w:sz w:val="24"/>
                <w:szCs w:val="24"/>
              </w:rPr>
              <w:t>Bath, Swindon and Wiltshire</w:t>
            </w:r>
            <w:r w:rsidRPr="00FE711B">
              <w:rPr>
                <w:rFonts w:ascii="Arial" w:hAnsi="Arial" w:cs="Arial"/>
                <w:i/>
                <w:iCs/>
                <w:sz w:val="24"/>
                <w:szCs w:val="24"/>
              </w:rPr>
              <w:t xml:space="preserve"> (</w:t>
            </w:r>
            <w:r w:rsidRPr="00FE711B">
              <w:rPr>
                <w:rStyle w:val="SubtleEmphasis"/>
                <w:rFonts w:ascii="Arial" w:hAnsi="Arial" w:cs="Arial"/>
                <w:i w:val="0"/>
                <w:iCs w:val="0"/>
                <w:color w:val="auto"/>
                <w:sz w:val="24"/>
                <w:szCs w:val="24"/>
              </w:rPr>
              <w:t xml:space="preserve">BSW) Clinical </w:t>
            </w:r>
            <w:r w:rsidRPr="00FE711B">
              <w:rPr>
                <w:rStyle w:val="SubtleEmphasis"/>
                <w:rFonts w:ascii="Arial" w:hAnsi="Arial" w:cs="Arial"/>
                <w:i w:val="0"/>
                <w:iCs w:val="0"/>
                <w:color w:val="auto"/>
                <w:sz w:val="24"/>
                <w:szCs w:val="24"/>
              </w:rPr>
              <w:lastRenderedPageBreak/>
              <w:t>Commissioning Group, will support young people to move beyond local Children’s Services.  It</w:t>
            </w:r>
            <w:r w:rsidRPr="00FE711B">
              <w:rPr>
                <w:rFonts w:ascii="Arial" w:hAnsi="Arial" w:cs="Arial"/>
                <w:i/>
                <w:iCs/>
                <w:sz w:val="24"/>
                <w:szCs w:val="24"/>
              </w:rPr>
              <w:t xml:space="preserve"> </w:t>
            </w:r>
            <w:r w:rsidRPr="00FE711B">
              <w:rPr>
                <w:rFonts w:ascii="Arial" w:hAnsi="Arial" w:cs="Arial"/>
                <w:sz w:val="24"/>
                <w:szCs w:val="24"/>
              </w:rPr>
              <w:t>focuses</w:t>
            </w:r>
            <w:r w:rsidRPr="00FE711B">
              <w:rPr>
                <w:rFonts w:ascii="Arial" w:hAnsi="Arial" w:cs="Arial"/>
                <w:i/>
                <w:iCs/>
                <w:sz w:val="24"/>
                <w:szCs w:val="24"/>
              </w:rPr>
              <w:t xml:space="preserve"> </w:t>
            </w:r>
            <w:r w:rsidRPr="009B36F3">
              <w:rPr>
                <w:rFonts w:ascii="Arial" w:hAnsi="Arial" w:cs="Arial"/>
                <w:sz w:val="24"/>
                <w:szCs w:val="24"/>
              </w:rPr>
              <w:t xml:space="preserve">on the age range of 14 to 25, following the ‘preparing for adulthood’ age range described in the Children and Families Act 2014. </w:t>
            </w:r>
          </w:p>
          <w:p w14:paraId="251B53FC" w14:textId="5A86F527" w:rsidR="00BD7D47" w:rsidRPr="009B36F3" w:rsidRDefault="00BD7D47" w:rsidP="0049572E">
            <w:pPr>
              <w:rPr>
                <w:rFonts w:ascii="Arial" w:hAnsi="Arial" w:cs="Arial"/>
                <w:sz w:val="24"/>
                <w:szCs w:val="24"/>
                <w:lang w:val="en-US"/>
              </w:rPr>
            </w:pPr>
            <w:r w:rsidRPr="009B36F3">
              <w:rPr>
                <w:rFonts w:ascii="Arial" w:hAnsi="Arial" w:cs="Arial"/>
                <w:sz w:val="24"/>
                <w:szCs w:val="24"/>
              </w:rPr>
              <w:t xml:space="preserve">Following consultation, a final transitions policy will be created to facilitate collaboration and coordination between agencies for young people transitioning between children and adult’s services. This policy will identify clear </w:t>
            </w:r>
            <w:r w:rsidR="00262068" w:rsidRPr="009B36F3">
              <w:rPr>
                <w:rFonts w:ascii="Arial" w:hAnsi="Arial" w:cs="Arial"/>
                <w:sz w:val="24"/>
                <w:szCs w:val="24"/>
              </w:rPr>
              <w:t>transition</w:t>
            </w:r>
            <w:r w:rsidRPr="009B36F3">
              <w:rPr>
                <w:rFonts w:ascii="Arial" w:hAnsi="Arial" w:cs="Arial"/>
                <w:sz w:val="24"/>
                <w:szCs w:val="24"/>
              </w:rPr>
              <w:t xml:space="preserve"> pathways for young people accessing services across education, health and social care. </w:t>
            </w:r>
          </w:p>
        </w:tc>
        <w:tc>
          <w:tcPr>
            <w:tcW w:w="1417" w:type="dxa"/>
          </w:tcPr>
          <w:p w14:paraId="2471AF1C" w14:textId="7FF69C40"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lastRenderedPageBreak/>
              <w:t>Sept 2021</w:t>
            </w:r>
          </w:p>
        </w:tc>
        <w:tc>
          <w:tcPr>
            <w:tcW w:w="2977" w:type="dxa"/>
          </w:tcPr>
          <w:p w14:paraId="1286E1C0" w14:textId="77777777" w:rsidR="00BD7D47" w:rsidRPr="00E74EB0" w:rsidRDefault="00BD7D47" w:rsidP="009F58FC">
            <w:pPr>
              <w:rPr>
                <w:rFonts w:ascii="Arial" w:hAnsi="Arial" w:cs="Arial"/>
                <w:sz w:val="24"/>
                <w:szCs w:val="24"/>
              </w:rPr>
            </w:pPr>
            <w:r w:rsidRPr="00E74EB0">
              <w:rPr>
                <w:rFonts w:ascii="Arial" w:hAnsi="Arial" w:cs="Arial"/>
                <w:sz w:val="24"/>
                <w:szCs w:val="24"/>
              </w:rPr>
              <w:t xml:space="preserve">To ensure that processes are clear and transparent for families, transitions happen at the most appropriate time for the </w:t>
            </w:r>
            <w:r w:rsidRPr="00E74EB0">
              <w:rPr>
                <w:rFonts w:ascii="Arial" w:hAnsi="Arial" w:cs="Arial"/>
                <w:sz w:val="24"/>
                <w:szCs w:val="24"/>
              </w:rPr>
              <w:lastRenderedPageBreak/>
              <w:t xml:space="preserve">young person, and services are working </w:t>
            </w:r>
            <w:r>
              <w:rPr>
                <w:rFonts w:ascii="Arial" w:hAnsi="Arial" w:cs="Arial"/>
                <w:sz w:val="24"/>
                <w:szCs w:val="24"/>
              </w:rPr>
              <w:t>together</w:t>
            </w:r>
            <w:r w:rsidRPr="00E74EB0">
              <w:rPr>
                <w:rFonts w:ascii="Arial" w:hAnsi="Arial" w:cs="Arial"/>
                <w:sz w:val="24"/>
                <w:szCs w:val="24"/>
              </w:rPr>
              <w:t xml:space="preserve"> to ensure decisions are made in a timely manner. </w:t>
            </w:r>
          </w:p>
          <w:p w14:paraId="3857805E" w14:textId="77777777" w:rsidR="00BD7D47" w:rsidRPr="009B36F3" w:rsidRDefault="00BD7D47" w:rsidP="00FF26DF">
            <w:pPr>
              <w:rPr>
                <w:rFonts w:ascii="Arial" w:hAnsi="Arial" w:cs="Arial"/>
                <w:sz w:val="24"/>
                <w:szCs w:val="24"/>
                <w:lang w:val="en-US"/>
              </w:rPr>
            </w:pPr>
          </w:p>
        </w:tc>
        <w:tc>
          <w:tcPr>
            <w:tcW w:w="1417" w:type="dxa"/>
          </w:tcPr>
          <w:p w14:paraId="0FE45CA9" w14:textId="0A1D0317"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lastRenderedPageBreak/>
              <w:t>Ongoing</w:t>
            </w:r>
          </w:p>
        </w:tc>
        <w:tc>
          <w:tcPr>
            <w:tcW w:w="1985" w:type="dxa"/>
          </w:tcPr>
          <w:p w14:paraId="7BCE31C9" w14:textId="748FC028" w:rsidR="00BD7D47" w:rsidRPr="009B36F3" w:rsidRDefault="0030144A" w:rsidP="00FF26DF">
            <w:pPr>
              <w:rPr>
                <w:rFonts w:ascii="Arial" w:hAnsi="Arial" w:cs="Arial"/>
                <w:sz w:val="24"/>
                <w:szCs w:val="24"/>
                <w:lang w:val="en-US"/>
              </w:rPr>
            </w:pPr>
            <w:r>
              <w:rPr>
                <w:rFonts w:ascii="Arial" w:hAnsi="Arial" w:cs="Arial"/>
                <w:sz w:val="24"/>
                <w:szCs w:val="24"/>
                <w:lang w:val="en-US"/>
              </w:rPr>
              <w:t>Head of Education Inclusion Service</w:t>
            </w:r>
          </w:p>
        </w:tc>
      </w:tr>
      <w:tr w:rsidR="00BD7D47" w:rsidRPr="00D275B7" w14:paraId="7D0C397B" w14:textId="461C6738" w:rsidTr="002F41E1">
        <w:tc>
          <w:tcPr>
            <w:tcW w:w="1668" w:type="dxa"/>
          </w:tcPr>
          <w:p w14:paraId="131D6026" w14:textId="5F0CD743"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Improve and build on the good practices in relation to the Preparing for Adulthood agenda (</w:t>
            </w:r>
            <w:proofErr w:type="spellStart"/>
            <w:r w:rsidRPr="009B36F3">
              <w:rPr>
                <w:rFonts w:ascii="Arial" w:hAnsi="Arial" w:cs="Arial"/>
                <w:sz w:val="24"/>
                <w:szCs w:val="24"/>
                <w:lang w:val="en-US"/>
              </w:rPr>
              <w:t>PfA</w:t>
            </w:r>
            <w:proofErr w:type="spellEnd"/>
            <w:r w:rsidRPr="009B36F3">
              <w:rPr>
                <w:rFonts w:ascii="Arial" w:hAnsi="Arial" w:cs="Arial"/>
                <w:sz w:val="24"/>
                <w:szCs w:val="24"/>
                <w:lang w:val="en-US"/>
              </w:rPr>
              <w:t>)</w:t>
            </w:r>
          </w:p>
        </w:tc>
        <w:tc>
          <w:tcPr>
            <w:tcW w:w="4536" w:type="dxa"/>
          </w:tcPr>
          <w:p w14:paraId="6630DAD4" w14:textId="04563815" w:rsidR="00BD7D47" w:rsidRPr="009B36F3" w:rsidRDefault="00BD7D47" w:rsidP="009B3BC2">
            <w:pPr>
              <w:spacing w:after="160" w:line="259" w:lineRule="auto"/>
              <w:rPr>
                <w:rFonts w:ascii="Arial" w:hAnsi="Arial" w:cs="Arial"/>
                <w:sz w:val="24"/>
                <w:szCs w:val="24"/>
              </w:rPr>
            </w:pPr>
            <w:r w:rsidRPr="009B36F3">
              <w:rPr>
                <w:rFonts w:ascii="Arial" w:hAnsi="Arial" w:cs="Arial"/>
                <w:sz w:val="24"/>
                <w:szCs w:val="24"/>
              </w:rPr>
              <w:t xml:space="preserve">The special school SEND </w:t>
            </w:r>
            <w:r w:rsidR="00262068" w:rsidRPr="009B36F3">
              <w:rPr>
                <w:rFonts w:ascii="Arial" w:hAnsi="Arial" w:cs="Arial"/>
                <w:sz w:val="24"/>
                <w:szCs w:val="24"/>
              </w:rPr>
              <w:t>Practitioners will</w:t>
            </w:r>
            <w:r w:rsidRPr="009B36F3">
              <w:rPr>
                <w:rFonts w:ascii="Arial" w:hAnsi="Arial" w:cs="Arial"/>
                <w:sz w:val="24"/>
                <w:szCs w:val="24"/>
              </w:rPr>
              <w:t xml:space="preserve"> support specialist units attached to mainstream secondary schools moving </w:t>
            </w:r>
            <w:r w:rsidR="00262068" w:rsidRPr="009B36F3">
              <w:rPr>
                <w:rFonts w:ascii="Arial" w:hAnsi="Arial" w:cs="Arial"/>
                <w:sz w:val="24"/>
                <w:szCs w:val="24"/>
              </w:rPr>
              <w:t>forward to</w:t>
            </w:r>
            <w:r w:rsidRPr="009B36F3">
              <w:rPr>
                <w:rFonts w:ascii="Arial" w:hAnsi="Arial" w:cs="Arial"/>
                <w:sz w:val="24"/>
                <w:szCs w:val="24"/>
              </w:rPr>
              <w:t xml:space="preserve"> embed the transitions agenda and support these settings to create clear pathways to adulthood for their young people from year 9. </w:t>
            </w:r>
          </w:p>
          <w:p w14:paraId="65C599B1" w14:textId="548E9251" w:rsidR="00BD7D47" w:rsidRPr="009B36F3" w:rsidRDefault="00BD7D47" w:rsidP="009B3BC2">
            <w:pPr>
              <w:spacing w:after="160" w:line="259" w:lineRule="auto"/>
              <w:rPr>
                <w:rFonts w:ascii="Arial" w:hAnsi="Arial" w:cs="Arial"/>
                <w:sz w:val="24"/>
                <w:szCs w:val="24"/>
              </w:rPr>
            </w:pPr>
            <w:r w:rsidRPr="009B36F3">
              <w:rPr>
                <w:rFonts w:ascii="Arial" w:hAnsi="Arial" w:cs="Arial"/>
                <w:sz w:val="24"/>
                <w:szCs w:val="24"/>
              </w:rPr>
              <w:t xml:space="preserve">Training will be provided to these settings around the </w:t>
            </w:r>
            <w:r w:rsidR="00262068" w:rsidRPr="009B36F3">
              <w:rPr>
                <w:rFonts w:ascii="Arial" w:hAnsi="Arial" w:cs="Arial"/>
                <w:sz w:val="24"/>
                <w:szCs w:val="24"/>
              </w:rPr>
              <w:t>transition</w:t>
            </w:r>
            <w:r w:rsidRPr="009B36F3">
              <w:rPr>
                <w:rFonts w:ascii="Arial" w:hAnsi="Arial" w:cs="Arial"/>
                <w:sz w:val="24"/>
                <w:szCs w:val="24"/>
              </w:rPr>
              <w:t xml:space="preserve"> process and the local offer promoted to ensure that young people are aware of local options and are having their needs met within their local community where possible. </w:t>
            </w:r>
          </w:p>
          <w:p w14:paraId="10CD4913" w14:textId="1A612ECF" w:rsidR="00BD7D47" w:rsidRPr="009B36F3" w:rsidRDefault="00BD7D47" w:rsidP="009B3BC2">
            <w:pPr>
              <w:spacing w:after="160" w:line="259" w:lineRule="auto"/>
              <w:rPr>
                <w:rFonts w:ascii="Arial" w:hAnsi="Arial" w:cs="Arial"/>
                <w:sz w:val="24"/>
                <w:szCs w:val="24"/>
              </w:rPr>
            </w:pPr>
            <w:r w:rsidRPr="009B36F3">
              <w:rPr>
                <w:rFonts w:ascii="Arial" w:hAnsi="Arial" w:cs="Arial"/>
                <w:sz w:val="24"/>
                <w:szCs w:val="24"/>
              </w:rPr>
              <w:lastRenderedPageBreak/>
              <w:t xml:space="preserve">A Preparing for </w:t>
            </w:r>
            <w:r>
              <w:rPr>
                <w:rFonts w:ascii="Arial" w:hAnsi="Arial" w:cs="Arial"/>
                <w:sz w:val="24"/>
                <w:szCs w:val="24"/>
              </w:rPr>
              <w:t>A</w:t>
            </w:r>
            <w:r w:rsidRPr="009B36F3">
              <w:rPr>
                <w:rFonts w:ascii="Arial" w:hAnsi="Arial" w:cs="Arial"/>
                <w:sz w:val="24"/>
                <w:szCs w:val="24"/>
              </w:rPr>
              <w:t xml:space="preserve">dulthood </w:t>
            </w:r>
            <w:r>
              <w:rPr>
                <w:rFonts w:ascii="Arial" w:hAnsi="Arial" w:cs="Arial"/>
                <w:sz w:val="24"/>
                <w:szCs w:val="24"/>
              </w:rPr>
              <w:t>(PA)</w:t>
            </w:r>
            <w:r w:rsidRPr="009B36F3">
              <w:rPr>
                <w:rFonts w:ascii="Arial" w:hAnsi="Arial" w:cs="Arial"/>
                <w:sz w:val="24"/>
                <w:szCs w:val="24"/>
              </w:rPr>
              <w:t xml:space="preserve">template has been created for settings to complete as part of the Annual Review process to ensure that the pathways are reflected in all EHC plans from year 9 and above. </w:t>
            </w:r>
          </w:p>
          <w:p w14:paraId="68A61701" w14:textId="7B47E947" w:rsidR="00BD7D47" w:rsidRPr="009B36F3" w:rsidRDefault="00BD7D47" w:rsidP="009B3BC2">
            <w:pPr>
              <w:spacing w:after="160" w:line="259" w:lineRule="auto"/>
              <w:rPr>
                <w:rFonts w:ascii="Arial" w:hAnsi="Arial" w:cs="Arial"/>
                <w:sz w:val="24"/>
                <w:szCs w:val="24"/>
              </w:rPr>
            </w:pPr>
            <w:r w:rsidRPr="009B36F3">
              <w:rPr>
                <w:rFonts w:ascii="Arial" w:hAnsi="Arial" w:cs="Arial"/>
                <w:sz w:val="24"/>
                <w:szCs w:val="24"/>
              </w:rPr>
              <w:t xml:space="preserve">Training is taking place around outcomes for advice givers and settings to ensure that the pathways are embedded and reflected through outcomes within the EHC plans. </w:t>
            </w:r>
          </w:p>
          <w:p w14:paraId="68FE5324" w14:textId="77777777" w:rsidR="00BD7D47" w:rsidRPr="009B36F3" w:rsidRDefault="00BD7D47" w:rsidP="003653FE">
            <w:pPr>
              <w:rPr>
                <w:rFonts w:ascii="Arial" w:hAnsi="Arial" w:cs="Arial"/>
                <w:sz w:val="24"/>
                <w:szCs w:val="24"/>
              </w:rPr>
            </w:pPr>
          </w:p>
        </w:tc>
        <w:tc>
          <w:tcPr>
            <w:tcW w:w="1417" w:type="dxa"/>
          </w:tcPr>
          <w:p w14:paraId="7FC874E6" w14:textId="5B297091"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lastRenderedPageBreak/>
              <w:t>Sept 2021</w:t>
            </w:r>
          </w:p>
        </w:tc>
        <w:tc>
          <w:tcPr>
            <w:tcW w:w="2977" w:type="dxa"/>
          </w:tcPr>
          <w:p w14:paraId="4839A02D" w14:textId="48837A06" w:rsidR="00BD7D47" w:rsidRPr="009B36F3" w:rsidRDefault="00BD7D47" w:rsidP="0049572E">
            <w:pPr>
              <w:rPr>
                <w:rFonts w:ascii="Arial" w:hAnsi="Arial" w:cs="Arial"/>
                <w:sz w:val="24"/>
                <w:szCs w:val="24"/>
              </w:rPr>
            </w:pPr>
            <w:r w:rsidRPr="009B36F3">
              <w:rPr>
                <w:rFonts w:ascii="Arial" w:hAnsi="Arial" w:cs="Arial"/>
                <w:sz w:val="24"/>
                <w:szCs w:val="24"/>
              </w:rPr>
              <w:t>To ensure that the correct support is provided to the new resource bases that are being opened within B&amp;NES attached to mainstream schools</w:t>
            </w:r>
          </w:p>
        </w:tc>
        <w:tc>
          <w:tcPr>
            <w:tcW w:w="1417" w:type="dxa"/>
          </w:tcPr>
          <w:p w14:paraId="65C2CBAB" w14:textId="1BD20CA8"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Ongoing</w:t>
            </w:r>
          </w:p>
        </w:tc>
        <w:tc>
          <w:tcPr>
            <w:tcW w:w="1985" w:type="dxa"/>
          </w:tcPr>
          <w:p w14:paraId="4AB0BA1E" w14:textId="306AE165" w:rsidR="00BD7D47" w:rsidRPr="009B36F3" w:rsidRDefault="0030144A" w:rsidP="00FF26DF">
            <w:pPr>
              <w:rPr>
                <w:rFonts w:ascii="Arial" w:hAnsi="Arial" w:cs="Arial"/>
                <w:sz w:val="24"/>
                <w:szCs w:val="24"/>
                <w:lang w:val="en-US"/>
              </w:rPr>
            </w:pPr>
            <w:r>
              <w:rPr>
                <w:rFonts w:ascii="Arial" w:hAnsi="Arial" w:cs="Arial"/>
                <w:sz w:val="24"/>
                <w:szCs w:val="24"/>
                <w:lang w:val="en-US"/>
              </w:rPr>
              <w:t>Head of Education Inclusion Service/</w:t>
            </w:r>
            <w:r w:rsidR="00A23C78">
              <w:rPr>
                <w:rFonts w:ascii="Arial" w:hAnsi="Arial" w:cs="Arial"/>
                <w:sz w:val="24"/>
                <w:szCs w:val="24"/>
                <w:lang w:val="en-US"/>
              </w:rPr>
              <w:t>Head of Education Commissionin</w:t>
            </w:r>
            <w:r w:rsidR="00AC10C1">
              <w:rPr>
                <w:rFonts w:ascii="Arial" w:hAnsi="Arial" w:cs="Arial"/>
                <w:sz w:val="24"/>
                <w:szCs w:val="24"/>
                <w:lang w:val="en-US"/>
              </w:rPr>
              <w:t>g/</w:t>
            </w:r>
            <w:r>
              <w:rPr>
                <w:rFonts w:ascii="Arial" w:hAnsi="Arial" w:cs="Arial"/>
                <w:sz w:val="24"/>
                <w:szCs w:val="24"/>
                <w:lang w:val="en-US"/>
              </w:rPr>
              <w:t>SEND Manager/</w:t>
            </w:r>
            <w:proofErr w:type="spellStart"/>
            <w:r w:rsidR="00A23C78">
              <w:rPr>
                <w:rFonts w:ascii="Arial" w:hAnsi="Arial" w:cs="Arial"/>
                <w:sz w:val="24"/>
                <w:szCs w:val="24"/>
                <w:lang w:val="en-US"/>
              </w:rPr>
              <w:t>PfA</w:t>
            </w:r>
            <w:proofErr w:type="spellEnd"/>
            <w:r w:rsidR="00A23C78">
              <w:rPr>
                <w:rFonts w:ascii="Arial" w:hAnsi="Arial" w:cs="Arial"/>
                <w:sz w:val="24"/>
                <w:szCs w:val="24"/>
                <w:lang w:val="en-US"/>
              </w:rPr>
              <w:t xml:space="preserve"> Senior Inclusion Officers</w:t>
            </w:r>
          </w:p>
        </w:tc>
      </w:tr>
      <w:tr w:rsidR="00BD7D47" w:rsidRPr="00D275B7" w14:paraId="037E25BC" w14:textId="5EE90F6B" w:rsidTr="002F41E1">
        <w:trPr>
          <w:trHeight w:val="968"/>
        </w:trPr>
        <w:tc>
          <w:tcPr>
            <w:tcW w:w="1668" w:type="dxa"/>
          </w:tcPr>
          <w:p w14:paraId="463566FB" w14:textId="77777777"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SEND graduated approach for all settings and schools. </w:t>
            </w:r>
          </w:p>
        </w:tc>
        <w:tc>
          <w:tcPr>
            <w:tcW w:w="4536" w:type="dxa"/>
          </w:tcPr>
          <w:p w14:paraId="09BC81CE" w14:textId="77777777" w:rsidR="00BD7D47" w:rsidRPr="009B36F3" w:rsidRDefault="00BD7D47" w:rsidP="00545963">
            <w:pPr>
              <w:rPr>
                <w:rFonts w:ascii="Arial" w:hAnsi="Arial" w:cs="Arial"/>
                <w:sz w:val="24"/>
                <w:szCs w:val="24"/>
                <w:lang w:val="en-US"/>
              </w:rPr>
            </w:pPr>
            <w:r w:rsidRPr="009B36F3">
              <w:rPr>
                <w:rFonts w:ascii="Arial" w:hAnsi="Arial" w:cs="Arial"/>
                <w:sz w:val="24"/>
                <w:szCs w:val="24"/>
                <w:lang w:val="en-US"/>
              </w:rPr>
              <w:t>Implement, monitor &amp; support a graduated approach for all settings to accurately describe the expectations of delivery of education &amp; support for children with SEND</w:t>
            </w:r>
          </w:p>
        </w:tc>
        <w:tc>
          <w:tcPr>
            <w:tcW w:w="1417" w:type="dxa"/>
          </w:tcPr>
          <w:p w14:paraId="1FCC6E6A" w14:textId="11EB8A80"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Jul 2022</w:t>
            </w:r>
          </w:p>
        </w:tc>
        <w:tc>
          <w:tcPr>
            <w:tcW w:w="2977" w:type="dxa"/>
          </w:tcPr>
          <w:p w14:paraId="00B4A34A" w14:textId="12E1B869"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All settings &amp; parent/carers understand the expectation of providing a graduated approach to </w:t>
            </w:r>
            <w:r w:rsidRPr="009B36F3">
              <w:rPr>
                <w:rFonts w:ascii="Arial" w:hAnsi="Arial" w:cs="Arial"/>
                <w:noProof/>
                <w:sz w:val="24"/>
                <w:szCs w:val="24"/>
                <w:lang w:val="en-US"/>
              </w:rPr>
              <w:t>high-quality</w:t>
            </w:r>
            <w:r w:rsidRPr="009B36F3">
              <w:rPr>
                <w:rFonts w:ascii="Arial" w:hAnsi="Arial" w:cs="Arial"/>
                <w:sz w:val="24"/>
                <w:szCs w:val="24"/>
                <w:lang w:val="en-US"/>
              </w:rPr>
              <w:t xml:space="preserve"> teaching for children with SEND. </w:t>
            </w:r>
            <w:r w:rsidRPr="009B36F3">
              <w:rPr>
                <w:rFonts w:ascii="Arial" w:hAnsi="Arial" w:cs="Arial"/>
                <w:sz w:val="24"/>
                <w:szCs w:val="24"/>
              </w:rPr>
              <w:t>There will be evidence that a graduated approach has been embedded across settings and other strategic partners such as Health</w:t>
            </w:r>
          </w:p>
        </w:tc>
        <w:tc>
          <w:tcPr>
            <w:tcW w:w="1417" w:type="dxa"/>
          </w:tcPr>
          <w:p w14:paraId="2CE90C00" w14:textId="77777777"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Ongoing</w:t>
            </w:r>
          </w:p>
        </w:tc>
        <w:tc>
          <w:tcPr>
            <w:tcW w:w="1985" w:type="dxa"/>
          </w:tcPr>
          <w:p w14:paraId="2E015856" w14:textId="6DDFA4E0" w:rsidR="00BD7D47" w:rsidRPr="009B36F3" w:rsidRDefault="00AC10C1" w:rsidP="00FF26DF">
            <w:pPr>
              <w:rPr>
                <w:rFonts w:ascii="Arial" w:hAnsi="Arial" w:cs="Arial"/>
                <w:sz w:val="24"/>
                <w:szCs w:val="24"/>
                <w:lang w:val="en-US"/>
              </w:rPr>
            </w:pPr>
            <w:r>
              <w:rPr>
                <w:rFonts w:ascii="Arial" w:hAnsi="Arial" w:cs="Arial"/>
                <w:sz w:val="24"/>
                <w:szCs w:val="24"/>
                <w:lang w:val="en-US"/>
              </w:rPr>
              <w:t>Head of Education Commissioning</w:t>
            </w:r>
          </w:p>
        </w:tc>
      </w:tr>
      <w:tr w:rsidR="00BD7D47" w:rsidRPr="00654F49" w14:paraId="2771C2B4" w14:textId="679B0F40" w:rsidTr="002F41E1">
        <w:trPr>
          <w:trHeight w:val="699"/>
        </w:trPr>
        <w:tc>
          <w:tcPr>
            <w:tcW w:w="1668" w:type="dxa"/>
          </w:tcPr>
          <w:p w14:paraId="57FE5729" w14:textId="08C99188"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Educational Psychology Service (EPS)</w:t>
            </w:r>
          </w:p>
        </w:tc>
        <w:tc>
          <w:tcPr>
            <w:tcW w:w="4536" w:type="dxa"/>
          </w:tcPr>
          <w:p w14:paraId="53629FBA" w14:textId="3FF912A8" w:rsidR="00BD7D47" w:rsidRPr="009B36F3" w:rsidRDefault="00BD7D47" w:rsidP="00A97DE3">
            <w:pPr>
              <w:rPr>
                <w:rFonts w:ascii="Arial" w:hAnsi="Arial" w:cs="Arial"/>
                <w:sz w:val="24"/>
                <w:szCs w:val="24"/>
                <w:lang w:val="en-US"/>
              </w:rPr>
            </w:pPr>
            <w:r w:rsidRPr="009B36F3">
              <w:rPr>
                <w:rFonts w:ascii="Arial" w:hAnsi="Arial" w:cs="Arial"/>
                <w:sz w:val="24"/>
                <w:szCs w:val="24"/>
                <w:lang w:val="en-US"/>
              </w:rPr>
              <w:t xml:space="preserve">Settings will receive support from the EPS in implementing EHCPs and reduce the risk of placement breakdowns through the consultation service and EPS advice line. </w:t>
            </w:r>
          </w:p>
        </w:tc>
        <w:tc>
          <w:tcPr>
            <w:tcW w:w="1417" w:type="dxa"/>
          </w:tcPr>
          <w:p w14:paraId="099688A0" w14:textId="39397B8D"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July 2022</w:t>
            </w:r>
          </w:p>
        </w:tc>
        <w:tc>
          <w:tcPr>
            <w:tcW w:w="2977" w:type="dxa"/>
          </w:tcPr>
          <w:p w14:paraId="6F0424BC" w14:textId="05585A13"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All settings will have access to the EPS’s consultation service and advice line in order to receive timely advice and </w:t>
            </w:r>
            <w:r w:rsidRPr="009B36F3">
              <w:rPr>
                <w:rFonts w:ascii="Arial" w:hAnsi="Arial" w:cs="Arial"/>
                <w:sz w:val="24"/>
                <w:szCs w:val="24"/>
                <w:lang w:val="en-US"/>
              </w:rPr>
              <w:lastRenderedPageBreak/>
              <w:t xml:space="preserve">support in implementing EHCPs and reduce the risk of placement breakdown. This will be documented through outcome measures for all requests received.  </w:t>
            </w:r>
          </w:p>
        </w:tc>
        <w:tc>
          <w:tcPr>
            <w:tcW w:w="1417" w:type="dxa"/>
          </w:tcPr>
          <w:p w14:paraId="0D022C7F" w14:textId="0CE6903C" w:rsidR="00BD7D47" w:rsidRPr="009B36F3" w:rsidRDefault="00BD7D47" w:rsidP="00FF26DF">
            <w:pPr>
              <w:rPr>
                <w:rFonts w:ascii="Arial" w:hAnsi="Arial" w:cs="Arial"/>
                <w:sz w:val="24"/>
                <w:szCs w:val="24"/>
                <w:highlight w:val="yellow"/>
                <w:lang w:val="en-US"/>
              </w:rPr>
            </w:pPr>
            <w:r w:rsidRPr="009B36F3">
              <w:rPr>
                <w:rFonts w:ascii="Arial" w:hAnsi="Arial" w:cs="Arial"/>
                <w:sz w:val="24"/>
                <w:szCs w:val="24"/>
                <w:lang w:val="en-US"/>
              </w:rPr>
              <w:lastRenderedPageBreak/>
              <w:t>Ongoing</w:t>
            </w:r>
          </w:p>
        </w:tc>
        <w:tc>
          <w:tcPr>
            <w:tcW w:w="1985" w:type="dxa"/>
          </w:tcPr>
          <w:p w14:paraId="42A4F433" w14:textId="4666668C" w:rsidR="00BD7D47" w:rsidRPr="009B36F3" w:rsidRDefault="009F40AE" w:rsidP="00FF26DF">
            <w:pPr>
              <w:rPr>
                <w:rFonts w:ascii="Arial" w:hAnsi="Arial" w:cs="Arial"/>
                <w:sz w:val="24"/>
                <w:szCs w:val="24"/>
                <w:lang w:val="en-US"/>
              </w:rPr>
            </w:pPr>
            <w:r>
              <w:rPr>
                <w:rFonts w:ascii="Arial" w:hAnsi="Arial" w:cs="Arial"/>
                <w:sz w:val="24"/>
                <w:szCs w:val="24"/>
                <w:lang w:val="en-US"/>
              </w:rPr>
              <w:t>Lead Educational Psychologist</w:t>
            </w:r>
          </w:p>
        </w:tc>
      </w:tr>
      <w:tr w:rsidR="00BD7D47" w:rsidRPr="00BD316B" w14:paraId="677E3559" w14:textId="4DA403A5" w:rsidTr="002F41E1">
        <w:trPr>
          <w:trHeight w:val="699"/>
        </w:trPr>
        <w:tc>
          <w:tcPr>
            <w:tcW w:w="1668" w:type="dxa"/>
          </w:tcPr>
          <w:p w14:paraId="115EEB52" w14:textId="1BB0C0B7"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The Area SENCO Team</w:t>
            </w:r>
          </w:p>
        </w:tc>
        <w:tc>
          <w:tcPr>
            <w:tcW w:w="4536" w:type="dxa"/>
          </w:tcPr>
          <w:p w14:paraId="0176749F" w14:textId="7E522D13" w:rsidR="00BD7D47" w:rsidRPr="009B36F3" w:rsidRDefault="00BD7D47" w:rsidP="00A97DE3">
            <w:pPr>
              <w:rPr>
                <w:rFonts w:ascii="Arial" w:hAnsi="Arial" w:cs="Arial"/>
                <w:sz w:val="24"/>
                <w:szCs w:val="24"/>
                <w:lang w:val="en-US"/>
              </w:rPr>
            </w:pPr>
            <w:r w:rsidRPr="009B36F3">
              <w:rPr>
                <w:rFonts w:ascii="Arial" w:hAnsi="Arial" w:cs="Arial"/>
                <w:sz w:val="24"/>
                <w:szCs w:val="24"/>
                <w:lang w:val="en-US"/>
              </w:rPr>
              <w:t xml:space="preserve">Early years settings will receive support from the Area SENCO Team in enhancing their capacity to implement the SEND Code of Practice to support children with SEND. This will be through individual work with settings and the Area SENCO Team’s training offer. </w:t>
            </w:r>
          </w:p>
        </w:tc>
        <w:tc>
          <w:tcPr>
            <w:tcW w:w="1417" w:type="dxa"/>
          </w:tcPr>
          <w:p w14:paraId="3864A458" w14:textId="12B49E5C"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July 2022</w:t>
            </w:r>
          </w:p>
        </w:tc>
        <w:tc>
          <w:tcPr>
            <w:tcW w:w="2977" w:type="dxa"/>
          </w:tcPr>
          <w:p w14:paraId="0801A0BC" w14:textId="4CA4AC10"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 xml:space="preserve">Children with SEND are identified early so appropriate support is in place in their early years setting and through their transition into school. </w:t>
            </w:r>
          </w:p>
        </w:tc>
        <w:tc>
          <w:tcPr>
            <w:tcW w:w="1417" w:type="dxa"/>
          </w:tcPr>
          <w:p w14:paraId="4180064B" w14:textId="6BFD2D53" w:rsidR="00BD7D47" w:rsidRPr="009B36F3" w:rsidRDefault="00BD7D47" w:rsidP="00FF26DF">
            <w:pPr>
              <w:rPr>
                <w:rFonts w:ascii="Arial" w:hAnsi="Arial" w:cs="Arial"/>
                <w:sz w:val="24"/>
                <w:szCs w:val="24"/>
                <w:lang w:val="en-US"/>
              </w:rPr>
            </w:pPr>
            <w:r w:rsidRPr="009B36F3">
              <w:rPr>
                <w:rFonts w:ascii="Arial" w:hAnsi="Arial" w:cs="Arial"/>
                <w:sz w:val="24"/>
                <w:szCs w:val="24"/>
                <w:lang w:val="en-US"/>
              </w:rPr>
              <w:t>Ongoing</w:t>
            </w:r>
          </w:p>
        </w:tc>
        <w:tc>
          <w:tcPr>
            <w:tcW w:w="1985" w:type="dxa"/>
          </w:tcPr>
          <w:p w14:paraId="282CA6D0" w14:textId="4D4A1FD2" w:rsidR="00BD7D47" w:rsidRPr="009B36F3" w:rsidRDefault="00FE711B" w:rsidP="00FF26DF">
            <w:pPr>
              <w:rPr>
                <w:rFonts w:ascii="Arial" w:hAnsi="Arial" w:cs="Arial"/>
                <w:sz w:val="24"/>
                <w:szCs w:val="24"/>
                <w:lang w:val="en-US"/>
              </w:rPr>
            </w:pPr>
            <w:r>
              <w:rPr>
                <w:rFonts w:ascii="Arial" w:hAnsi="Arial" w:cs="Arial"/>
                <w:sz w:val="24"/>
                <w:szCs w:val="24"/>
                <w:lang w:val="en-US"/>
              </w:rPr>
              <w:t>Lead Educational Psychologist</w:t>
            </w:r>
          </w:p>
        </w:tc>
      </w:tr>
    </w:tbl>
    <w:p w14:paraId="27833ABF" w14:textId="77777777" w:rsidR="001A32BE" w:rsidRDefault="001A32BE" w:rsidP="00BC0F62">
      <w:pPr>
        <w:rPr>
          <w:rFonts w:ascii="Arial" w:hAnsi="Arial" w:cs="Arial"/>
          <w:b/>
          <w:lang w:val="en-US"/>
        </w:rPr>
      </w:pPr>
    </w:p>
    <w:p w14:paraId="4E89C6A8" w14:textId="77777777" w:rsidR="001A32BE" w:rsidRDefault="001A32BE" w:rsidP="00BC0F62">
      <w:pPr>
        <w:rPr>
          <w:rFonts w:ascii="Arial" w:hAnsi="Arial" w:cs="Arial"/>
          <w:b/>
          <w:lang w:val="en-US"/>
        </w:rPr>
      </w:pPr>
    </w:p>
    <w:p w14:paraId="18CF2A47" w14:textId="70718860" w:rsidR="00BC0F62" w:rsidRPr="00A76E76" w:rsidRDefault="00BC0F62" w:rsidP="00EF3957">
      <w:pPr>
        <w:pStyle w:val="Heading2"/>
        <w:rPr>
          <w:rFonts w:ascii="Arial" w:hAnsi="Arial" w:cs="Arial"/>
          <w:b/>
          <w:bCs/>
          <w:color w:val="auto"/>
          <w:sz w:val="24"/>
          <w:szCs w:val="24"/>
          <w:lang w:val="en-US"/>
        </w:rPr>
      </w:pPr>
      <w:r w:rsidRPr="00A76E76">
        <w:rPr>
          <w:rFonts w:ascii="Arial" w:hAnsi="Arial" w:cs="Arial"/>
          <w:b/>
          <w:bCs/>
          <w:color w:val="auto"/>
          <w:sz w:val="24"/>
          <w:szCs w:val="24"/>
          <w:lang w:val="en-US"/>
        </w:rPr>
        <w:t xml:space="preserve">Action Plan Key Area 2: Teaching and Practice in Education Sectors </w:t>
      </w:r>
      <w:r w:rsidR="007262AA" w:rsidRPr="00A76E76">
        <w:rPr>
          <w:rFonts w:ascii="Arial" w:hAnsi="Arial" w:cs="Arial"/>
          <w:b/>
          <w:bCs/>
          <w:color w:val="auto"/>
          <w:sz w:val="24"/>
          <w:szCs w:val="24"/>
          <w:lang w:val="en-US"/>
        </w:rPr>
        <w:t>–</w:t>
      </w:r>
      <w:r w:rsidRPr="00A76E76">
        <w:rPr>
          <w:rFonts w:ascii="Arial" w:hAnsi="Arial" w:cs="Arial"/>
          <w:b/>
          <w:bCs/>
          <w:color w:val="auto"/>
          <w:sz w:val="24"/>
          <w:szCs w:val="24"/>
          <w:lang w:val="en-US"/>
        </w:rPr>
        <w:t xml:space="preserve"> developing</w:t>
      </w:r>
      <w:r w:rsidR="007262AA" w:rsidRPr="00A76E76">
        <w:rPr>
          <w:rFonts w:ascii="Arial" w:hAnsi="Arial" w:cs="Arial"/>
          <w:b/>
          <w:bCs/>
          <w:color w:val="auto"/>
          <w:sz w:val="24"/>
          <w:szCs w:val="24"/>
          <w:lang w:val="en-US"/>
        </w:rPr>
        <w:t xml:space="preserve"> and supporting</w:t>
      </w:r>
      <w:r w:rsidRPr="00A76E76">
        <w:rPr>
          <w:rFonts w:ascii="Arial" w:hAnsi="Arial" w:cs="Arial"/>
          <w:b/>
          <w:bCs/>
          <w:color w:val="auto"/>
          <w:sz w:val="24"/>
          <w:szCs w:val="24"/>
          <w:lang w:val="en-US"/>
        </w:rPr>
        <w:t xml:space="preserve"> continual sector led improvements</w:t>
      </w:r>
    </w:p>
    <w:tbl>
      <w:tblPr>
        <w:tblStyle w:val="TableGrid"/>
        <w:tblW w:w="14000" w:type="dxa"/>
        <w:tblLook w:val="04A0" w:firstRow="1" w:lastRow="0" w:firstColumn="1" w:lastColumn="0" w:noHBand="0" w:noVBand="1"/>
        <w:tblCaption w:val="Action Plan Key Area 2: Teaching and Practice in Education Sectors – developing and supporting continual sector led improvements"/>
        <w:tblDescription w:val="Action Plan Key Area 2: Teaching and Practice in Education Sectors – developing and supporting continual sector led improvements"/>
      </w:tblPr>
      <w:tblGrid>
        <w:gridCol w:w="1844"/>
        <w:gridCol w:w="3949"/>
        <w:gridCol w:w="1411"/>
        <w:gridCol w:w="2775"/>
        <w:gridCol w:w="1524"/>
        <w:gridCol w:w="2497"/>
      </w:tblGrid>
      <w:tr w:rsidR="009F40AE" w14:paraId="524BE20E" w14:textId="73B5E31A" w:rsidTr="002C4C9C">
        <w:trPr>
          <w:cantSplit/>
          <w:tblHeader/>
        </w:trPr>
        <w:tc>
          <w:tcPr>
            <w:tcW w:w="1844" w:type="dxa"/>
            <w:shd w:val="clear" w:color="auto" w:fill="D9D9D9" w:themeFill="background1" w:themeFillShade="D9"/>
          </w:tcPr>
          <w:p w14:paraId="5E95A209" w14:textId="77777777" w:rsidR="009F40AE" w:rsidRPr="00A76E76" w:rsidRDefault="009F40AE" w:rsidP="00FF26DF">
            <w:pPr>
              <w:rPr>
                <w:rFonts w:ascii="Arial" w:hAnsi="Arial" w:cs="Arial"/>
                <w:b/>
                <w:sz w:val="24"/>
                <w:szCs w:val="24"/>
                <w:lang w:val="en-US"/>
              </w:rPr>
            </w:pPr>
            <w:r w:rsidRPr="00A76E76">
              <w:rPr>
                <w:rFonts w:ascii="Arial" w:hAnsi="Arial" w:cs="Arial"/>
                <w:b/>
                <w:sz w:val="24"/>
                <w:szCs w:val="24"/>
                <w:lang w:val="en-US"/>
              </w:rPr>
              <w:t>Action</w:t>
            </w:r>
          </w:p>
          <w:p w14:paraId="2D760E9C" w14:textId="77777777" w:rsidR="009F40AE" w:rsidRPr="00A76E76" w:rsidRDefault="009F40AE" w:rsidP="00FF26DF">
            <w:pPr>
              <w:rPr>
                <w:rFonts w:ascii="Arial" w:hAnsi="Arial" w:cs="Arial"/>
                <w:b/>
                <w:sz w:val="24"/>
                <w:szCs w:val="24"/>
                <w:lang w:val="en-US"/>
              </w:rPr>
            </w:pPr>
          </w:p>
        </w:tc>
        <w:tc>
          <w:tcPr>
            <w:tcW w:w="3949" w:type="dxa"/>
            <w:shd w:val="clear" w:color="auto" w:fill="D9D9D9" w:themeFill="background1" w:themeFillShade="D9"/>
          </w:tcPr>
          <w:p w14:paraId="251B3A42" w14:textId="77777777" w:rsidR="009F40AE" w:rsidRPr="00A76E76" w:rsidRDefault="009F40AE" w:rsidP="00FF26DF">
            <w:pPr>
              <w:rPr>
                <w:rFonts w:ascii="Arial" w:hAnsi="Arial" w:cs="Arial"/>
                <w:b/>
                <w:sz w:val="24"/>
                <w:szCs w:val="24"/>
                <w:lang w:val="en-US"/>
              </w:rPr>
            </w:pPr>
            <w:r w:rsidRPr="00A76E76">
              <w:rPr>
                <w:rFonts w:ascii="Arial" w:hAnsi="Arial" w:cs="Arial"/>
                <w:b/>
                <w:sz w:val="24"/>
                <w:szCs w:val="24"/>
                <w:lang w:val="en-US"/>
              </w:rPr>
              <w:t>Narrative</w:t>
            </w:r>
          </w:p>
        </w:tc>
        <w:tc>
          <w:tcPr>
            <w:tcW w:w="1411" w:type="dxa"/>
            <w:shd w:val="clear" w:color="auto" w:fill="D9D9D9" w:themeFill="background1" w:themeFillShade="D9"/>
          </w:tcPr>
          <w:p w14:paraId="2096C9AC" w14:textId="77777777" w:rsidR="009F40AE" w:rsidRPr="00A76E76" w:rsidRDefault="009F40AE" w:rsidP="00FF26DF">
            <w:pPr>
              <w:rPr>
                <w:rFonts w:ascii="Arial" w:hAnsi="Arial" w:cs="Arial"/>
                <w:b/>
                <w:sz w:val="24"/>
                <w:szCs w:val="24"/>
                <w:lang w:val="en-US"/>
              </w:rPr>
            </w:pPr>
            <w:r w:rsidRPr="00A76E76">
              <w:rPr>
                <w:rFonts w:ascii="Arial" w:hAnsi="Arial" w:cs="Arial"/>
                <w:b/>
                <w:sz w:val="24"/>
                <w:szCs w:val="24"/>
                <w:lang w:val="en-US"/>
              </w:rPr>
              <w:t>Timescale</w:t>
            </w:r>
          </w:p>
        </w:tc>
        <w:tc>
          <w:tcPr>
            <w:tcW w:w="2775" w:type="dxa"/>
            <w:shd w:val="clear" w:color="auto" w:fill="D9D9D9" w:themeFill="background1" w:themeFillShade="D9"/>
          </w:tcPr>
          <w:p w14:paraId="53C3A134" w14:textId="77777777" w:rsidR="009F40AE" w:rsidRPr="00A76E76" w:rsidRDefault="009F40AE" w:rsidP="00FF26DF">
            <w:pPr>
              <w:rPr>
                <w:rFonts w:ascii="Arial" w:hAnsi="Arial" w:cs="Arial"/>
                <w:b/>
                <w:sz w:val="24"/>
                <w:szCs w:val="24"/>
                <w:lang w:val="en-US"/>
              </w:rPr>
            </w:pPr>
            <w:r w:rsidRPr="00A76E76">
              <w:rPr>
                <w:rFonts w:ascii="Arial" w:hAnsi="Arial" w:cs="Arial"/>
                <w:b/>
                <w:sz w:val="24"/>
                <w:szCs w:val="24"/>
                <w:lang w:val="en-US"/>
              </w:rPr>
              <w:t>Impact</w:t>
            </w:r>
          </w:p>
        </w:tc>
        <w:tc>
          <w:tcPr>
            <w:tcW w:w="1524" w:type="dxa"/>
            <w:shd w:val="clear" w:color="auto" w:fill="D9D9D9" w:themeFill="background1" w:themeFillShade="D9"/>
          </w:tcPr>
          <w:p w14:paraId="130C19F1" w14:textId="77777777" w:rsidR="009F40AE" w:rsidRPr="00A76E76" w:rsidRDefault="009F40AE" w:rsidP="00FF26DF">
            <w:pPr>
              <w:rPr>
                <w:rFonts w:ascii="Arial" w:hAnsi="Arial" w:cs="Arial"/>
                <w:b/>
                <w:sz w:val="24"/>
                <w:szCs w:val="24"/>
                <w:lang w:val="en-US"/>
              </w:rPr>
            </w:pPr>
            <w:r w:rsidRPr="00A76E76">
              <w:rPr>
                <w:rFonts w:ascii="Arial" w:hAnsi="Arial" w:cs="Arial"/>
                <w:b/>
                <w:sz w:val="24"/>
                <w:szCs w:val="24"/>
                <w:lang w:val="en-US"/>
              </w:rPr>
              <w:t>Status</w:t>
            </w:r>
          </w:p>
        </w:tc>
        <w:tc>
          <w:tcPr>
            <w:tcW w:w="2497" w:type="dxa"/>
            <w:shd w:val="clear" w:color="auto" w:fill="D9D9D9" w:themeFill="background1" w:themeFillShade="D9"/>
          </w:tcPr>
          <w:p w14:paraId="23D64067" w14:textId="3A8BAE34" w:rsidR="009F40AE" w:rsidRPr="00A76E76" w:rsidRDefault="009F40AE" w:rsidP="00FF26DF">
            <w:pPr>
              <w:rPr>
                <w:rFonts w:ascii="Arial" w:hAnsi="Arial" w:cs="Arial"/>
                <w:b/>
                <w:sz w:val="24"/>
                <w:szCs w:val="24"/>
                <w:lang w:val="en-US"/>
              </w:rPr>
            </w:pPr>
            <w:r>
              <w:rPr>
                <w:rFonts w:ascii="Arial" w:hAnsi="Arial" w:cs="Arial"/>
                <w:b/>
                <w:sz w:val="24"/>
                <w:szCs w:val="24"/>
                <w:lang w:val="en-US"/>
              </w:rPr>
              <w:t>Responsible Officer</w:t>
            </w:r>
          </w:p>
        </w:tc>
      </w:tr>
      <w:tr w:rsidR="009F40AE" w14:paraId="55973309" w14:textId="27BB7255" w:rsidTr="002C4C9C">
        <w:tc>
          <w:tcPr>
            <w:tcW w:w="1844" w:type="dxa"/>
          </w:tcPr>
          <w:p w14:paraId="157CB168" w14:textId="195D533A"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Support Schools in the implementation of the Graduated Approach</w:t>
            </w:r>
          </w:p>
        </w:tc>
        <w:tc>
          <w:tcPr>
            <w:tcW w:w="3949" w:type="dxa"/>
          </w:tcPr>
          <w:p w14:paraId="6BAE8DA3" w14:textId="4640ACC2"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 xml:space="preserve">Resources and training to support </w:t>
            </w:r>
            <w:r w:rsidR="00262068" w:rsidRPr="009B36F3">
              <w:rPr>
                <w:rFonts w:ascii="Arial" w:hAnsi="Arial" w:cs="Arial"/>
                <w:bCs/>
                <w:sz w:val="24"/>
                <w:szCs w:val="24"/>
                <w:lang w:val="en-US"/>
              </w:rPr>
              <w:t>the Graduated</w:t>
            </w:r>
            <w:r w:rsidRPr="009B36F3">
              <w:rPr>
                <w:rFonts w:ascii="Arial" w:hAnsi="Arial" w:cs="Arial"/>
                <w:bCs/>
                <w:sz w:val="24"/>
                <w:szCs w:val="24"/>
                <w:lang w:val="en-US"/>
              </w:rPr>
              <w:t xml:space="preserve"> Approach have been provided, the next phase is to support schools and settings in the implementation of this as a whole school approach</w:t>
            </w:r>
          </w:p>
        </w:tc>
        <w:tc>
          <w:tcPr>
            <w:tcW w:w="1411" w:type="dxa"/>
          </w:tcPr>
          <w:p w14:paraId="227CA286" w14:textId="59088F44"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July 2022</w:t>
            </w:r>
          </w:p>
        </w:tc>
        <w:tc>
          <w:tcPr>
            <w:tcW w:w="2775" w:type="dxa"/>
            <w:shd w:val="clear" w:color="auto" w:fill="auto"/>
          </w:tcPr>
          <w:p w14:paraId="2273AF58" w14:textId="02EC9573" w:rsidR="009F40AE" w:rsidRPr="009B36F3" w:rsidRDefault="009F40AE" w:rsidP="00FF26DF">
            <w:pPr>
              <w:rPr>
                <w:rFonts w:ascii="Arial" w:hAnsi="Arial" w:cs="Arial"/>
                <w:bCs/>
                <w:noProof/>
                <w:sz w:val="24"/>
                <w:szCs w:val="24"/>
                <w:lang w:val="en-US"/>
              </w:rPr>
            </w:pPr>
            <w:r w:rsidRPr="00E74EB0">
              <w:rPr>
                <w:rFonts w:ascii="Arial" w:hAnsi="Arial" w:cs="Arial"/>
                <w:sz w:val="24"/>
                <w:szCs w:val="24"/>
              </w:rPr>
              <w:t>Two part-time</w:t>
            </w:r>
            <w:r>
              <w:rPr>
                <w:rFonts w:ascii="Arial" w:hAnsi="Arial" w:cs="Arial"/>
                <w:sz w:val="24"/>
                <w:szCs w:val="24"/>
              </w:rPr>
              <w:t xml:space="preserve"> </w:t>
            </w:r>
            <w:r w:rsidRPr="00E74EB0">
              <w:rPr>
                <w:rFonts w:ascii="Arial" w:hAnsi="Arial" w:cs="Arial"/>
                <w:sz w:val="24"/>
                <w:szCs w:val="24"/>
              </w:rPr>
              <w:t>SENCOs have been seconded to support their SENCO colleagues in a variety of ways in order to embed the Graduated Approach. This secondment was due to end in July 202</w:t>
            </w:r>
            <w:r>
              <w:rPr>
                <w:rFonts w:ascii="Arial" w:hAnsi="Arial" w:cs="Arial"/>
                <w:sz w:val="24"/>
                <w:szCs w:val="24"/>
              </w:rPr>
              <w:t>1</w:t>
            </w:r>
            <w:r w:rsidRPr="00E74EB0">
              <w:rPr>
                <w:rFonts w:ascii="Arial" w:hAnsi="Arial" w:cs="Arial"/>
                <w:sz w:val="24"/>
                <w:szCs w:val="24"/>
              </w:rPr>
              <w:t xml:space="preserve">, but due to limitations in </w:t>
            </w:r>
            <w:r w:rsidRPr="00E74EB0">
              <w:rPr>
                <w:rFonts w:ascii="Arial" w:hAnsi="Arial" w:cs="Arial"/>
                <w:sz w:val="24"/>
                <w:szCs w:val="24"/>
              </w:rPr>
              <w:lastRenderedPageBreak/>
              <w:t>their ability to support SENCOs during the lockdown, this will be extended into 2021-2022</w:t>
            </w:r>
            <w:r w:rsidR="002C4C9C">
              <w:rPr>
                <w:rFonts w:ascii="Arial" w:hAnsi="Arial" w:cs="Arial"/>
                <w:sz w:val="24"/>
                <w:szCs w:val="24"/>
              </w:rPr>
              <w:t>.</w:t>
            </w:r>
          </w:p>
        </w:tc>
        <w:tc>
          <w:tcPr>
            <w:tcW w:w="1524" w:type="dxa"/>
          </w:tcPr>
          <w:p w14:paraId="4B1A9371" w14:textId="34FB8302"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lastRenderedPageBreak/>
              <w:t>Ongoing</w:t>
            </w:r>
          </w:p>
        </w:tc>
        <w:tc>
          <w:tcPr>
            <w:tcW w:w="2497" w:type="dxa"/>
          </w:tcPr>
          <w:p w14:paraId="5D1DF241" w14:textId="68E5F3E9" w:rsidR="009F40AE" w:rsidRPr="009B36F3" w:rsidRDefault="003D430E" w:rsidP="00FF26DF">
            <w:pPr>
              <w:rPr>
                <w:rFonts w:ascii="Arial" w:hAnsi="Arial" w:cs="Arial"/>
                <w:bCs/>
                <w:sz w:val="24"/>
                <w:szCs w:val="24"/>
                <w:lang w:val="en-US"/>
              </w:rPr>
            </w:pPr>
            <w:r>
              <w:rPr>
                <w:rFonts w:ascii="Arial" w:hAnsi="Arial" w:cs="Arial"/>
                <w:bCs/>
                <w:sz w:val="24"/>
                <w:szCs w:val="24"/>
                <w:lang w:val="en-US"/>
              </w:rPr>
              <w:t>Head of Education Commissioning</w:t>
            </w:r>
          </w:p>
        </w:tc>
      </w:tr>
      <w:tr w:rsidR="009F40AE" w14:paraId="64DA3ACD" w14:textId="5372880F" w:rsidTr="002C4C9C">
        <w:tc>
          <w:tcPr>
            <w:tcW w:w="1844" w:type="dxa"/>
          </w:tcPr>
          <w:p w14:paraId="5A022102" w14:textId="3BBE14B9"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 xml:space="preserve">Continue to support the development of our SENCOs  </w:t>
            </w:r>
          </w:p>
        </w:tc>
        <w:tc>
          <w:tcPr>
            <w:tcW w:w="3949" w:type="dxa"/>
          </w:tcPr>
          <w:p w14:paraId="439BB635" w14:textId="00C3C770"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We will continue to work and identify capacity to work with the education sector to support SENCO’s and to support the Bath Spa University SENCO award</w:t>
            </w:r>
          </w:p>
          <w:p w14:paraId="5DAD8063" w14:textId="77777777" w:rsidR="009F40AE" w:rsidRPr="009B36F3" w:rsidRDefault="009F40AE" w:rsidP="00FF26DF">
            <w:pPr>
              <w:rPr>
                <w:rFonts w:ascii="Arial" w:hAnsi="Arial" w:cs="Arial"/>
                <w:bCs/>
                <w:sz w:val="24"/>
                <w:szCs w:val="24"/>
                <w:lang w:val="en-US"/>
              </w:rPr>
            </w:pPr>
          </w:p>
          <w:p w14:paraId="1EB93EB1" w14:textId="4ABDF978" w:rsidR="009F40AE" w:rsidRPr="009B36F3" w:rsidRDefault="009F40AE" w:rsidP="00FF26DF">
            <w:pPr>
              <w:rPr>
                <w:rFonts w:ascii="Arial" w:hAnsi="Arial" w:cs="Arial"/>
                <w:bCs/>
                <w:sz w:val="24"/>
                <w:szCs w:val="24"/>
                <w:lang w:val="en-US"/>
              </w:rPr>
            </w:pPr>
          </w:p>
        </w:tc>
        <w:tc>
          <w:tcPr>
            <w:tcW w:w="1411" w:type="dxa"/>
          </w:tcPr>
          <w:p w14:paraId="43A6D488" w14:textId="263CFBAA"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Jul 2022</w:t>
            </w:r>
          </w:p>
        </w:tc>
        <w:tc>
          <w:tcPr>
            <w:tcW w:w="2775" w:type="dxa"/>
          </w:tcPr>
          <w:p w14:paraId="72A0EC9F" w14:textId="58E3CBB8" w:rsidR="009F40AE" w:rsidRDefault="00FE711B" w:rsidP="005900FF">
            <w:pPr>
              <w:rPr>
                <w:rFonts w:ascii="Arial" w:hAnsi="Arial" w:cs="Arial"/>
                <w:bCs/>
                <w:sz w:val="24"/>
                <w:szCs w:val="24"/>
                <w:lang w:val="en-US"/>
              </w:rPr>
            </w:pPr>
            <w:r>
              <w:rPr>
                <w:rFonts w:ascii="Arial" w:hAnsi="Arial" w:cs="Arial"/>
                <w:bCs/>
                <w:sz w:val="24"/>
                <w:szCs w:val="24"/>
                <w:lang w:val="en-US"/>
              </w:rPr>
              <w:t xml:space="preserve">The 3 x year SENCO Conferences </w:t>
            </w:r>
            <w:r w:rsidR="00C911DC">
              <w:rPr>
                <w:rFonts w:ascii="Arial" w:hAnsi="Arial" w:cs="Arial"/>
                <w:bCs/>
                <w:sz w:val="24"/>
                <w:szCs w:val="24"/>
                <w:lang w:val="en-US"/>
              </w:rPr>
              <w:t>facilitated by</w:t>
            </w:r>
            <w:r>
              <w:rPr>
                <w:rFonts w:ascii="Arial" w:hAnsi="Arial" w:cs="Arial"/>
                <w:bCs/>
                <w:sz w:val="24"/>
                <w:szCs w:val="24"/>
                <w:lang w:val="en-US"/>
              </w:rPr>
              <w:t xml:space="preserve"> the LA provide</w:t>
            </w:r>
            <w:r w:rsidR="00C911DC">
              <w:rPr>
                <w:rFonts w:ascii="Arial" w:hAnsi="Arial" w:cs="Arial"/>
                <w:bCs/>
                <w:sz w:val="24"/>
                <w:szCs w:val="24"/>
                <w:lang w:val="en-US"/>
              </w:rPr>
              <w:t>s</w:t>
            </w:r>
            <w:r>
              <w:rPr>
                <w:rFonts w:ascii="Arial" w:hAnsi="Arial" w:cs="Arial"/>
                <w:bCs/>
                <w:sz w:val="24"/>
                <w:szCs w:val="24"/>
                <w:lang w:val="en-US"/>
              </w:rPr>
              <w:t xml:space="preserve"> high quality CPD around topics identified as priorities by SENCO</w:t>
            </w:r>
            <w:r w:rsidR="00C911DC">
              <w:rPr>
                <w:rFonts w:ascii="Arial" w:hAnsi="Arial" w:cs="Arial"/>
                <w:bCs/>
                <w:sz w:val="24"/>
                <w:szCs w:val="24"/>
                <w:lang w:val="en-US"/>
              </w:rPr>
              <w:t xml:space="preserve">s, </w:t>
            </w:r>
            <w:r>
              <w:rPr>
                <w:rFonts w:ascii="Arial" w:hAnsi="Arial" w:cs="Arial"/>
                <w:bCs/>
                <w:sz w:val="24"/>
                <w:szCs w:val="24"/>
                <w:lang w:val="en-US"/>
              </w:rPr>
              <w:t xml:space="preserve">as well as providing an opportunity to </w:t>
            </w:r>
            <w:r w:rsidR="00C911DC">
              <w:rPr>
                <w:rFonts w:ascii="Arial" w:hAnsi="Arial" w:cs="Arial"/>
                <w:bCs/>
                <w:sz w:val="24"/>
                <w:szCs w:val="24"/>
                <w:lang w:val="en-US"/>
              </w:rPr>
              <w:t>update colleagues on local and national policy developments</w:t>
            </w:r>
          </w:p>
          <w:p w14:paraId="6E9F23B1" w14:textId="77777777" w:rsidR="009F40AE" w:rsidRDefault="009F40AE" w:rsidP="005900FF">
            <w:pPr>
              <w:rPr>
                <w:rFonts w:ascii="Arial" w:hAnsi="Arial" w:cs="Arial"/>
                <w:bCs/>
                <w:sz w:val="24"/>
                <w:szCs w:val="24"/>
                <w:lang w:val="en-US"/>
              </w:rPr>
            </w:pPr>
          </w:p>
          <w:p w14:paraId="72344324" w14:textId="70251DF8" w:rsidR="009F40AE" w:rsidRPr="009B36F3" w:rsidRDefault="009F40AE" w:rsidP="005900FF">
            <w:pPr>
              <w:rPr>
                <w:rFonts w:ascii="Arial" w:hAnsi="Arial" w:cs="Arial"/>
                <w:bCs/>
                <w:sz w:val="24"/>
                <w:szCs w:val="24"/>
                <w:lang w:val="en-US"/>
              </w:rPr>
            </w:pPr>
            <w:r w:rsidRPr="00E74EB0">
              <w:rPr>
                <w:rFonts w:ascii="Arial" w:hAnsi="Arial" w:cs="Arial"/>
                <w:sz w:val="24"/>
                <w:szCs w:val="24"/>
              </w:rPr>
              <w:t>Two part-time</w:t>
            </w:r>
            <w:r>
              <w:rPr>
                <w:rFonts w:ascii="Arial" w:hAnsi="Arial" w:cs="Arial"/>
                <w:sz w:val="24"/>
                <w:szCs w:val="24"/>
              </w:rPr>
              <w:t xml:space="preserve"> </w:t>
            </w:r>
            <w:r w:rsidRPr="00E74EB0">
              <w:rPr>
                <w:rFonts w:ascii="Arial" w:hAnsi="Arial" w:cs="Arial"/>
                <w:sz w:val="24"/>
                <w:szCs w:val="24"/>
              </w:rPr>
              <w:t>SENCOs have been seconded to support their SENCO colleagues in a variety of ways in order to embed the Graduated Approach. This secondment was due to end in July 202</w:t>
            </w:r>
            <w:r>
              <w:rPr>
                <w:rFonts w:ascii="Arial" w:hAnsi="Arial" w:cs="Arial"/>
                <w:sz w:val="24"/>
                <w:szCs w:val="24"/>
              </w:rPr>
              <w:t>1</w:t>
            </w:r>
            <w:r w:rsidRPr="00E74EB0">
              <w:rPr>
                <w:rFonts w:ascii="Arial" w:hAnsi="Arial" w:cs="Arial"/>
                <w:sz w:val="24"/>
                <w:szCs w:val="24"/>
              </w:rPr>
              <w:t>, but due to limitations in their ability to support SENCOs during the lockdown, this will be extended into 2021-2022</w:t>
            </w:r>
            <w:r w:rsidR="002C4C9C">
              <w:rPr>
                <w:rFonts w:ascii="Arial" w:hAnsi="Arial" w:cs="Arial"/>
                <w:sz w:val="24"/>
                <w:szCs w:val="24"/>
              </w:rPr>
              <w:t>.</w:t>
            </w:r>
          </w:p>
        </w:tc>
        <w:tc>
          <w:tcPr>
            <w:tcW w:w="1524" w:type="dxa"/>
          </w:tcPr>
          <w:p w14:paraId="5A009ED5" w14:textId="77777777"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Ongoing</w:t>
            </w:r>
          </w:p>
        </w:tc>
        <w:tc>
          <w:tcPr>
            <w:tcW w:w="2497" w:type="dxa"/>
          </w:tcPr>
          <w:p w14:paraId="6BDA8EB3" w14:textId="4E869C61" w:rsidR="009F40AE" w:rsidRPr="009B36F3" w:rsidRDefault="003D430E" w:rsidP="00FF26DF">
            <w:pPr>
              <w:rPr>
                <w:rFonts w:ascii="Arial" w:hAnsi="Arial" w:cs="Arial"/>
                <w:bCs/>
                <w:sz w:val="24"/>
                <w:szCs w:val="24"/>
                <w:lang w:val="en-US"/>
              </w:rPr>
            </w:pPr>
            <w:r>
              <w:rPr>
                <w:rFonts w:ascii="Arial" w:hAnsi="Arial" w:cs="Arial"/>
                <w:bCs/>
                <w:sz w:val="24"/>
                <w:szCs w:val="24"/>
                <w:lang w:val="en-US"/>
              </w:rPr>
              <w:t>Head of Education Commissioning/Head of Education Inclusion Service</w:t>
            </w:r>
          </w:p>
        </w:tc>
      </w:tr>
      <w:tr w:rsidR="009F40AE" w14:paraId="7C258F28" w14:textId="7CD08635" w:rsidTr="002C4C9C">
        <w:tc>
          <w:tcPr>
            <w:tcW w:w="1844" w:type="dxa"/>
          </w:tcPr>
          <w:p w14:paraId="020E8133" w14:textId="6D8F0390"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lastRenderedPageBreak/>
              <w:t xml:space="preserve">Supporting SENCOs from a local area </w:t>
            </w:r>
            <w:r w:rsidR="00262068" w:rsidRPr="009B36F3">
              <w:rPr>
                <w:rFonts w:ascii="Arial" w:hAnsi="Arial" w:cs="Arial"/>
                <w:bCs/>
                <w:sz w:val="24"/>
                <w:szCs w:val="24"/>
                <w:lang w:val="en-US"/>
              </w:rPr>
              <w:t>perspective</w:t>
            </w:r>
          </w:p>
        </w:tc>
        <w:tc>
          <w:tcPr>
            <w:tcW w:w="3949" w:type="dxa"/>
          </w:tcPr>
          <w:p w14:paraId="017F30BC" w14:textId="1DD5317E"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 xml:space="preserve">Alongside the work to embed a graduated approach in our schools and settings, we will establish a support mechanism for SENCOs who are new to B&amp;NES and/or new to the role. </w:t>
            </w:r>
            <w:r w:rsidRPr="009B36F3">
              <w:rPr>
                <w:rFonts w:ascii="Arial" w:hAnsi="Arial" w:cs="Arial"/>
                <w:bCs/>
                <w:sz w:val="24"/>
                <w:szCs w:val="24"/>
              </w:rPr>
              <w:t xml:space="preserve">E.g. 6 peer-to-peer sessions with an experienced colleague and with a particular focus on B&amp;NES </w:t>
            </w:r>
          </w:p>
        </w:tc>
        <w:tc>
          <w:tcPr>
            <w:tcW w:w="1411" w:type="dxa"/>
          </w:tcPr>
          <w:p w14:paraId="077D606A" w14:textId="574946E9"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July 2022</w:t>
            </w:r>
          </w:p>
        </w:tc>
        <w:tc>
          <w:tcPr>
            <w:tcW w:w="2775" w:type="dxa"/>
          </w:tcPr>
          <w:p w14:paraId="6FE86AE3" w14:textId="414C4420" w:rsidR="009F40AE" w:rsidRPr="009B36F3" w:rsidRDefault="009F40AE" w:rsidP="005900FF">
            <w:pPr>
              <w:rPr>
                <w:rFonts w:ascii="Arial" w:hAnsi="Arial" w:cs="Arial"/>
                <w:bCs/>
                <w:sz w:val="24"/>
                <w:szCs w:val="24"/>
                <w:lang w:val="en-US"/>
              </w:rPr>
            </w:pPr>
            <w:r w:rsidRPr="009B36F3">
              <w:rPr>
                <w:rFonts w:ascii="Arial" w:hAnsi="Arial" w:cs="Arial"/>
                <w:bCs/>
                <w:sz w:val="24"/>
                <w:szCs w:val="24"/>
                <w:lang w:val="en-US"/>
              </w:rPr>
              <w:t xml:space="preserve">In addition to the National SENCO Award and the B&amp;NES SENCO conferences, we </w:t>
            </w:r>
            <w:proofErr w:type="spellStart"/>
            <w:r w:rsidRPr="009B36F3">
              <w:rPr>
                <w:rFonts w:ascii="Arial" w:hAnsi="Arial" w:cs="Arial"/>
                <w:bCs/>
                <w:sz w:val="24"/>
                <w:szCs w:val="24"/>
                <w:lang w:val="en-US"/>
              </w:rPr>
              <w:t>recognise</w:t>
            </w:r>
            <w:proofErr w:type="spellEnd"/>
            <w:r w:rsidRPr="009B36F3">
              <w:rPr>
                <w:rFonts w:ascii="Arial" w:hAnsi="Arial" w:cs="Arial"/>
                <w:bCs/>
                <w:sz w:val="24"/>
                <w:szCs w:val="24"/>
                <w:lang w:val="en-US"/>
              </w:rPr>
              <w:t xml:space="preserve"> the need to offer support to SENCOs new to B&amp;NES, and/or the role, around local procedures, resources and services. </w:t>
            </w:r>
          </w:p>
        </w:tc>
        <w:tc>
          <w:tcPr>
            <w:tcW w:w="1524" w:type="dxa"/>
          </w:tcPr>
          <w:p w14:paraId="42596FDF" w14:textId="5139BC0B"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Ongoing</w:t>
            </w:r>
          </w:p>
        </w:tc>
        <w:tc>
          <w:tcPr>
            <w:tcW w:w="2497" w:type="dxa"/>
          </w:tcPr>
          <w:p w14:paraId="66B9A30D" w14:textId="1C02E665" w:rsidR="009F40AE" w:rsidRPr="009B36F3" w:rsidRDefault="003D430E" w:rsidP="00FF26DF">
            <w:pPr>
              <w:rPr>
                <w:rFonts w:ascii="Arial" w:hAnsi="Arial" w:cs="Arial"/>
                <w:bCs/>
                <w:sz w:val="24"/>
                <w:szCs w:val="24"/>
                <w:lang w:val="en-US"/>
              </w:rPr>
            </w:pPr>
            <w:r>
              <w:rPr>
                <w:rFonts w:ascii="Arial" w:hAnsi="Arial" w:cs="Arial"/>
                <w:bCs/>
                <w:sz w:val="24"/>
                <w:szCs w:val="24"/>
                <w:lang w:val="en-US"/>
              </w:rPr>
              <w:t>Head of Education Commissioning/Head of Education Inclusion Service</w:t>
            </w:r>
          </w:p>
        </w:tc>
      </w:tr>
      <w:tr w:rsidR="009F40AE" w14:paraId="5D32E0D7" w14:textId="526534A8" w:rsidTr="002C4C9C">
        <w:tc>
          <w:tcPr>
            <w:tcW w:w="1844" w:type="dxa"/>
          </w:tcPr>
          <w:p w14:paraId="230EBA1E" w14:textId="77777777"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Supporting the work of our local teaching schools &amp; college</w:t>
            </w:r>
          </w:p>
        </w:tc>
        <w:tc>
          <w:tcPr>
            <w:tcW w:w="3949" w:type="dxa"/>
          </w:tcPr>
          <w:p w14:paraId="0706DD1B" w14:textId="432B501A"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 xml:space="preserve">We will work with our local teaching schools &amp; college to support and develop training and innovation </w:t>
            </w:r>
            <w:r w:rsidR="00C911DC">
              <w:rPr>
                <w:rFonts w:ascii="Arial" w:hAnsi="Arial" w:cs="Arial"/>
                <w:bCs/>
                <w:sz w:val="24"/>
                <w:szCs w:val="24"/>
                <w:lang w:val="en-US"/>
              </w:rPr>
              <w:t>and so</w:t>
            </w:r>
            <w:r w:rsidRPr="009B36F3">
              <w:rPr>
                <w:rFonts w:ascii="Arial" w:hAnsi="Arial" w:cs="Arial"/>
                <w:bCs/>
                <w:sz w:val="24"/>
                <w:szCs w:val="24"/>
                <w:lang w:val="en-US"/>
              </w:rPr>
              <w:t xml:space="preserve"> drive sector improvements. This was put on hold in 2020/2021 due to COVID. There is a newly established Teaching School Hub that will continue to </w:t>
            </w:r>
            <w:r w:rsidR="00262068" w:rsidRPr="009B36F3">
              <w:rPr>
                <w:rFonts w:ascii="Arial" w:hAnsi="Arial" w:cs="Arial"/>
                <w:bCs/>
                <w:sz w:val="24"/>
                <w:szCs w:val="24"/>
                <w:lang w:val="en-US"/>
              </w:rPr>
              <w:t>provide</w:t>
            </w:r>
            <w:r w:rsidRPr="009B36F3">
              <w:rPr>
                <w:rFonts w:ascii="Arial" w:hAnsi="Arial" w:cs="Arial"/>
                <w:bCs/>
                <w:sz w:val="24"/>
                <w:szCs w:val="24"/>
                <w:lang w:val="en-US"/>
              </w:rPr>
              <w:t xml:space="preserve"> support and development</w:t>
            </w:r>
            <w:r w:rsidR="00C911DC">
              <w:rPr>
                <w:rFonts w:ascii="Arial" w:hAnsi="Arial" w:cs="Arial"/>
                <w:bCs/>
                <w:sz w:val="24"/>
                <w:szCs w:val="24"/>
                <w:lang w:val="en-US"/>
              </w:rPr>
              <w:t>, particularly for Early Career Teachers and National Qualifications. Our regional Whole School SEND Representative will also contribute to this,</w:t>
            </w:r>
          </w:p>
        </w:tc>
        <w:tc>
          <w:tcPr>
            <w:tcW w:w="1411" w:type="dxa"/>
          </w:tcPr>
          <w:p w14:paraId="2D5CFDDF" w14:textId="0651FD59"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July 2022</w:t>
            </w:r>
          </w:p>
        </w:tc>
        <w:tc>
          <w:tcPr>
            <w:tcW w:w="2775" w:type="dxa"/>
          </w:tcPr>
          <w:p w14:paraId="63841C2A" w14:textId="612D6554" w:rsidR="009F40AE" w:rsidRPr="009B36F3" w:rsidRDefault="00C911DC" w:rsidP="00FF26DF">
            <w:pPr>
              <w:rPr>
                <w:rFonts w:ascii="Arial" w:hAnsi="Arial" w:cs="Arial"/>
                <w:bCs/>
                <w:sz w:val="24"/>
                <w:szCs w:val="24"/>
                <w:lang w:val="en-US"/>
              </w:rPr>
            </w:pPr>
            <w:r>
              <w:rPr>
                <w:rFonts w:ascii="Arial" w:hAnsi="Arial" w:cs="Arial"/>
                <w:bCs/>
                <w:sz w:val="24"/>
                <w:szCs w:val="24"/>
                <w:lang w:val="en-US"/>
              </w:rPr>
              <w:t>The t</w:t>
            </w:r>
            <w:r w:rsidR="009F40AE" w:rsidRPr="009B36F3">
              <w:rPr>
                <w:rFonts w:ascii="Arial" w:hAnsi="Arial" w:cs="Arial"/>
                <w:bCs/>
                <w:sz w:val="24"/>
                <w:szCs w:val="24"/>
                <w:lang w:val="en-US"/>
              </w:rPr>
              <w:t xml:space="preserve">eaching </w:t>
            </w:r>
            <w:r>
              <w:rPr>
                <w:rFonts w:ascii="Arial" w:hAnsi="Arial" w:cs="Arial"/>
                <w:bCs/>
                <w:sz w:val="24"/>
                <w:szCs w:val="24"/>
                <w:lang w:val="en-US"/>
              </w:rPr>
              <w:t>s</w:t>
            </w:r>
            <w:r w:rsidR="009F40AE" w:rsidRPr="009B36F3">
              <w:rPr>
                <w:rFonts w:ascii="Arial" w:hAnsi="Arial" w:cs="Arial"/>
                <w:bCs/>
                <w:sz w:val="24"/>
                <w:szCs w:val="24"/>
                <w:lang w:val="en-US"/>
              </w:rPr>
              <w:t>chools</w:t>
            </w:r>
            <w:r>
              <w:rPr>
                <w:rFonts w:ascii="Arial" w:hAnsi="Arial" w:cs="Arial"/>
                <w:bCs/>
                <w:sz w:val="24"/>
                <w:szCs w:val="24"/>
                <w:lang w:val="en-US"/>
              </w:rPr>
              <w:t>,</w:t>
            </w:r>
            <w:r w:rsidR="009F40AE" w:rsidRPr="009B36F3">
              <w:rPr>
                <w:rFonts w:ascii="Arial" w:hAnsi="Arial" w:cs="Arial"/>
                <w:bCs/>
                <w:sz w:val="24"/>
                <w:szCs w:val="24"/>
                <w:lang w:val="en-US"/>
              </w:rPr>
              <w:t xml:space="preserve"> college</w:t>
            </w:r>
            <w:r>
              <w:rPr>
                <w:rFonts w:ascii="Arial" w:hAnsi="Arial" w:cs="Arial"/>
                <w:bCs/>
                <w:sz w:val="24"/>
                <w:szCs w:val="24"/>
                <w:lang w:val="en-US"/>
              </w:rPr>
              <w:t xml:space="preserve"> and whole school SEND colleague work </w:t>
            </w:r>
            <w:proofErr w:type="gramStart"/>
            <w:r>
              <w:rPr>
                <w:rFonts w:ascii="Arial" w:hAnsi="Arial" w:cs="Arial"/>
                <w:bCs/>
                <w:sz w:val="24"/>
                <w:szCs w:val="24"/>
                <w:lang w:val="en-US"/>
              </w:rPr>
              <w:t xml:space="preserve">with </w:t>
            </w:r>
            <w:r w:rsidR="009F40AE" w:rsidRPr="009B36F3">
              <w:rPr>
                <w:rFonts w:ascii="Arial" w:hAnsi="Arial" w:cs="Arial"/>
                <w:bCs/>
                <w:sz w:val="24"/>
                <w:szCs w:val="24"/>
                <w:lang w:val="en-US"/>
              </w:rPr>
              <w:t xml:space="preserve"> will</w:t>
            </w:r>
            <w:proofErr w:type="gramEnd"/>
            <w:r w:rsidR="009F40AE" w:rsidRPr="009B36F3">
              <w:rPr>
                <w:rFonts w:ascii="Arial" w:hAnsi="Arial" w:cs="Arial"/>
                <w:bCs/>
                <w:sz w:val="24"/>
                <w:szCs w:val="24"/>
                <w:lang w:val="en-US"/>
              </w:rPr>
              <w:t xml:space="preserve"> consider and deliver an offer to promote improvements in SEND Teaching and Practice  </w:t>
            </w:r>
          </w:p>
        </w:tc>
        <w:tc>
          <w:tcPr>
            <w:tcW w:w="1524" w:type="dxa"/>
          </w:tcPr>
          <w:p w14:paraId="5E397463" w14:textId="77777777"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Ongoing</w:t>
            </w:r>
          </w:p>
        </w:tc>
        <w:tc>
          <w:tcPr>
            <w:tcW w:w="2497" w:type="dxa"/>
          </w:tcPr>
          <w:p w14:paraId="0FA201F4" w14:textId="23B899A7" w:rsidR="009F40AE" w:rsidRPr="009B36F3" w:rsidRDefault="003D430E" w:rsidP="00FF26DF">
            <w:pPr>
              <w:rPr>
                <w:rFonts w:ascii="Arial" w:hAnsi="Arial" w:cs="Arial"/>
                <w:bCs/>
                <w:sz w:val="24"/>
                <w:szCs w:val="24"/>
                <w:lang w:val="en-US"/>
              </w:rPr>
            </w:pPr>
            <w:r>
              <w:rPr>
                <w:rFonts w:ascii="Arial" w:hAnsi="Arial" w:cs="Arial"/>
                <w:bCs/>
                <w:sz w:val="24"/>
                <w:szCs w:val="24"/>
                <w:lang w:val="en-US"/>
              </w:rPr>
              <w:t>Head of Education Commissioning</w:t>
            </w:r>
          </w:p>
        </w:tc>
      </w:tr>
      <w:tr w:rsidR="009F40AE" w14:paraId="6C01B23C" w14:textId="25728869" w:rsidTr="002C4C9C">
        <w:tc>
          <w:tcPr>
            <w:tcW w:w="1844" w:type="dxa"/>
          </w:tcPr>
          <w:p w14:paraId="03E88102" w14:textId="77777777"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Improving attainment and progress for children with SEND in our Schools</w:t>
            </w:r>
          </w:p>
        </w:tc>
        <w:tc>
          <w:tcPr>
            <w:tcW w:w="3949" w:type="dxa"/>
          </w:tcPr>
          <w:p w14:paraId="71D997B4" w14:textId="77777777"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 xml:space="preserve">We will work with our local school improvement strategy to drive improvements in attainment and performance for all children with SEND. To-date 7 primary schools with high levels of SEND have been identified to work with the </w:t>
            </w:r>
            <w:r w:rsidRPr="009B36F3">
              <w:rPr>
                <w:rFonts w:ascii="Arial" w:hAnsi="Arial" w:cs="Arial"/>
                <w:bCs/>
                <w:sz w:val="24"/>
                <w:szCs w:val="24"/>
                <w:lang w:val="en-US"/>
              </w:rPr>
              <w:lastRenderedPageBreak/>
              <w:t>Primary Empowerment Project.  A post will be funded by St. John’s Foundation that will enable there to be focus on all aspects that impact on the attainment and progress of identified pupils.</w:t>
            </w:r>
          </w:p>
          <w:p w14:paraId="17620EDF" w14:textId="77777777" w:rsidR="009F40AE" w:rsidRPr="009B36F3" w:rsidRDefault="009F40AE" w:rsidP="00FF26DF">
            <w:pPr>
              <w:rPr>
                <w:rFonts w:ascii="Arial" w:hAnsi="Arial" w:cs="Arial"/>
                <w:bCs/>
                <w:sz w:val="24"/>
                <w:szCs w:val="24"/>
                <w:lang w:val="en-US"/>
              </w:rPr>
            </w:pPr>
          </w:p>
          <w:p w14:paraId="09A9E898" w14:textId="7CE0CF57"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 xml:space="preserve">Schools Standards Board to work with the Education Endowment Foundation as a pilot project to </w:t>
            </w:r>
            <w:r w:rsidRPr="009B36F3">
              <w:rPr>
                <w:rFonts w:ascii="Arial" w:hAnsi="Arial" w:cs="Arial"/>
                <w:bCs/>
                <w:sz w:val="24"/>
                <w:szCs w:val="24"/>
              </w:rPr>
              <w:t xml:space="preserve">calculate the average attainment for </w:t>
            </w:r>
            <w:r w:rsidR="00EB2C7D">
              <w:rPr>
                <w:rFonts w:ascii="Arial" w:hAnsi="Arial" w:cs="Arial"/>
                <w:bCs/>
                <w:sz w:val="24"/>
                <w:szCs w:val="24"/>
              </w:rPr>
              <w:t>d</w:t>
            </w:r>
            <w:r w:rsidRPr="009B36F3">
              <w:rPr>
                <w:rFonts w:ascii="Arial" w:hAnsi="Arial" w:cs="Arial"/>
                <w:bCs/>
                <w:sz w:val="24"/>
                <w:szCs w:val="24"/>
              </w:rPr>
              <w:t xml:space="preserve">isadvantaged </w:t>
            </w:r>
            <w:r w:rsidR="00EB2C7D">
              <w:rPr>
                <w:rFonts w:ascii="Arial" w:hAnsi="Arial" w:cs="Arial"/>
                <w:bCs/>
                <w:sz w:val="24"/>
                <w:szCs w:val="24"/>
              </w:rPr>
              <w:t>p</w:t>
            </w:r>
            <w:r w:rsidRPr="009B36F3">
              <w:rPr>
                <w:rFonts w:ascii="Arial" w:hAnsi="Arial" w:cs="Arial"/>
                <w:bCs/>
                <w:sz w:val="24"/>
                <w:szCs w:val="24"/>
              </w:rPr>
              <w:t xml:space="preserve">upils in </w:t>
            </w:r>
            <w:r w:rsidR="00EB2C7D">
              <w:rPr>
                <w:rFonts w:ascii="Arial" w:hAnsi="Arial" w:cs="Arial"/>
                <w:bCs/>
                <w:sz w:val="24"/>
                <w:szCs w:val="24"/>
              </w:rPr>
              <w:t>r</w:t>
            </w:r>
            <w:r w:rsidRPr="009B36F3">
              <w:rPr>
                <w:rFonts w:ascii="Arial" w:hAnsi="Arial" w:cs="Arial"/>
                <w:bCs/>
                <w:sz w:val="24"/>
                <w:szCs w:val="24"/>
              </w:rPr>
              <w:t xml:space="preserve">eading, </w:t>
            </w:r>
            <w:r w:rsidR="00EB2C7D">
              <w:rPr>
                <w:rFonts w:ascii="Arial" w:hAnsi="Arial" w:cs="Arial"/>
                <w:bCs/>
                <w:sz w:val="24"/>
                <w:szCs w:val="24"/>
              </w:rPr>
              <w:t>w</w:t>
            </w:r>
            <w:r w:rsidRPr="009B36F3">
              <w:rPr>
                <w:rFonts w:ascii="Arial" w:hAnsi="Arial" w:cs="Arial"/>
                <w:bCs/>
                <w:sz w:val="24"/>
                <w:szCs w:val="24"/>
              </w:rPr>
              <w:t xml:space="preserve">riting and </w:t>
            </w:r>
            <w:r w:rsidR="00EB2C7D">
              <w:rPr>
                <w:rFonts w:ascii="Arial" w:hAnsi="Arial" w:cs="Arial"/>
                <w:bCs/>
                <w:sz w:val="24"/>
                <w:szCs w:val="24"/>
              </w:rPr>
              <w:t>m</w:t>
            </w:r>
            <w:r w:rsidRPr="009B36F3">
              <w:rPr>
                <w:rFonts w:ascii="Arial" w:hAnsi="Arial" w:cs="Arial"/>
                <w:bCs/>
                <w:sz w:val="24"/>
                <w:szCs w:val="24"/>
              </w:rPr>
              <w:t xml:space="preserve">athematics Expected + at the end of KS2 and Attainment 8 at the end of KS4.  Although this is not specifically for </w:t>
            </w:r>
            <w:r w:rsidR="00EB2C7D">
              <w:rPr>
                <w:rFonts w:ascii="Arial" w:hAnsi="Arial" w:cs="Arial"/>
                <w:bCs/>
                <w:sz w:val="24"/>
                <w:szCs w:val="24"/>
              </w:rPr>
              <w:t xml:space="preserve">young people with </w:t>
            </w:r>
            <w:r w:rsidRPr="009B36F3">
              <w:rPr>
                <w:rFonts w:ascii="Arial" w:hAnsi="Arial" w:cs="Arial"/>
                <w:bCs/>
                <w:sz w:val="24"/>
                <w:szCs w:val="24"/>
              </w:rPr>
              <w:t>SEND it will include this cohort</w:t>
            </w:r>
          </w:p>
        </w:tc>
        <w:tc>
          <w:tcPr>
            <w:tcW w:w="1411" w:type="dxa"/>
          </w:tcPr>
          <w:p w14:paraId="564CD1E7" w14:textId="1A65C344"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lastRenderedPageBreak/>
              <w:t>Jul 2022</w:t>
            </w:r>
          </w:p>
        </w:tc>
        <w:tc>
          <w:tcPr>
            <w:tcW w:w="2775" w:type="dxa"/>
          </w:tcPr>
          <w:p w14:paraId="5C1D7E15" w14:textId="4D00C718"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Children with SEND will have year on year improvements in their attainment and performance at school</w:t>
            </w:r>
          </w:p>
        </w:tc>
        <w:tc>
          <w:tcPr>
            <w:tcW w:w="1524" w:type="dxa"/>
          </w:tcPr>
          <w:p w14:paraId="727ACC6F" w14:textId="77777777" w:rsidR="009F40AE" w:rsidRPr="009B36F3" w:rsidRDefault="009F40AE" w:rsidP="00FF26DF">
            <w:pPr>
              <w:rPr>
                <w:rFonts w:ascii="Arial" w:hAnsi="Arial" w:cs="Arial"/>
                <w:bCs/>
                <w:sz w:val="24"/>
                <w:szCs w:val="24"/>
                <w:lang w:val="en-US"/>
              </w:rPr>
            </w:pPr>
            <w:r w:rsidRPr="009B36F3">
              <w:rPr>
                <w:rFonts w:ascii="Arial" w:hAnsi="Arial" w:cs="Arial"/>
                <w:bCs/>
                <w:sz w:val="24"/>
                <w:szCs w:val="24"/>
                <w:lang w:val="en-US"/>
              </w:rPr>
              <w:t>Ongoing</w:t>
            </w:r>
          </w:p>
        </w:tc>
        <w:tc>
          <w:tcPr>
            <w:tcW w:w="2497" w:type="dxa"/>
          </w:tcPr>
          <w:p w14:paraId="35E7E568" w14:textId="371A6E22" w:rsidR="009F40AE" w:rsidRPr="009B36F3" w:rsidRDefault="00620BBB" w:rsidP="00FF26DF">
            <w:pPr>
              <w:rPr>
                <w:rFonts w:ascii="Arial" w:hAnsi="Arial" w:cs="Arial"/>
                <w:bCs/>
                <w:sz w:val="24"/>
                <w:szCs w:val="24"/>
                <w:lang w:val="en-US"/>
              </w:rPr>
            </w:pPr>
            <w:r>
              <w:rPr>
                <w:rFonts w:ascii="Arial" w:hAnsi="Arial" w:cs="Arial"/>
                <w:bCs/>
                <w:sz w:val="24"/>
                <w:szCs w:val="24"/>
                <w:lang w:val="en-US"/>
              </w:rPr>
              <w:t>Head of Education Commissioning/Head of Education Inclusion Service</w:t>
            </w:r>
          </w:p>
        </w:tc>
      </w:tr>
      <w:tr w:rsidR="009F40AE" w14:paraId="25D5F70E" w14:textId="0F0F4F05" w:rsidTr="002C4C9C">
        <w:tc>
          <w:tcPr>
            <w:tcW w:w="1844" w:type="dxa"/>
          </w:tcPr>
          <w:p w14:paraId="219F2B9D" w14:textId="78BF7C8B"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Closing the ‘word gap’ in the Foundation Stage</w:t>
            </w:r>
          </w:p>
        </w:tc>
        <w:tc>
          <w:tcPr>
            <w:tcW w:w="3949" w:type="dxa"/>
          </w:tcPr>
          <w:p w14:paraId="7258FA1A" w14:textId="6519C8DF"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Our Early Years Advisory Teachers and Speech and Language Therapists from Virgin Care have teamed up with the St John’s Foundation to launch a project, ‘Language for Life’, in 7 Primary Schools and their local EY providers (nurseries and child minders)</w:t>
            </w:r>
          </w:p>
        </w:tc>
        <w:tc>
          <w:tcPr>
            <w:tcW w:w="1411" w:type="dxa"/>
          </w:tcPr>
          <w:p w14:paraId="5A7FB001" w14:textId="293BEDE7"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Nov 2023</w:t>
            </w:r>
          </w:p>
        </w:tc>
        <w:tc>
          <w:tcPr>
            <w:tcW w:w="2775" w:type="dxa"/>
          </w:tcPr>
          <w:p w14:paraId="6F8FFA3D" w14:textId="08DEA4AA"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A child’s vocabulary level at the end of Reception is a key indicator of future academic success, up to 50% of the most vulnerable children start school with significantly delayed vocabulary. In ‘Language for Life’, the targeted schools and EY providers will be provided with the ‘</w:t>
            </w:r>
            <w:proofErr w:type="spellStart"/>
            <w:r w:rsidRPr="009B36F3">
              <w:rPr>
                <w:rFonts w:ascii="Arial" w:hAnsi="Arial" w:cs="Arial"/>
                <w:bCs/>
                <w:sz w:val="24"/>
                <w:szCs w:val="24"/>
                <w:lang w:val="en-US"/>
              </w:rPr>
              <w:t>Wellcom</w:t>
            </w:r>
            <w:proofErr w:type="spellEnd"/>
            <w:r w:rsidRPr="009B36F3">
              <w:rPr>
                <w:rFonts w:ascii="Arial" w:hAnsi="Arial" w:cs="Arial"/>
                <w:bCs/>
                <w:sz w:val="24"/>
                <w:szCs w:val="24"/>
                <w:lang w:val="en-US"/>
              </w:rPr>
              <w:t xml:space="preserve">’ language </w:t>
            </w:r>
            <w:proofErr w:type="spellStart"/>
            <w:r w:rsidRPr="009B36F3">
              <w:rPr>
                <w:rFonts w:ascii="Arial" w:hAnsi="Arial" w:cs="Arial"/>
                <w:bCs/>
                <w:sz w:val="24"/>
                <w:szCs w:val="24"/>
                <w:lang w:val="en-US"/>
              </w:rPr>
              <w:lastRenderedPageBreak/>
              <w:t>programme</w:t>
            </w:r>
            <w:proofErr w:type="spellEnd"/>
            <w:r w:rsidRPr="009B36F3">
              <w:rPr>
                <w:rFonts w:ascii="Arial" w:hAnsi="Arial" w:cs="Arial"/>
                <w:bCs/>
                <w:sz w:val="24"/>
                <w:szCs w:val="24"/>
                <w:lang w:val="en-US"/>
              </w:rPr>
              <w:t xml:space="preserve"> resources and training in how to use it. The impact of the early identification and intervention ‘</w:t>
            </w:r>
            <w:proofErr w:type="spellStart"/>
            <w:r w:rsidRPr="009B36F3">
              <w:rPr>
                <w:rFonts w:ascii="Arial" w:hAnsi="Arial" w:cs="Arial"/>
                <w:bCs/>
                <w:sz w:val="24"/>
                <w:szCs w:val="24"/>
                <w:lang w:val="en-US"/>
              </w:rPr>
              <w:t>Wellcom</w:t>
            </w:r>
            <w:proofErr w:type="spellEnd"/>
            <w:r w:rsidRPr="009B36F3">
              <w:rPr>
                <w:rFonts w:ascii="Arial" w:hAnsi="Arial" w:cs="Arial"/>
                <w:bCs/>
                <w:sz w:val="24"/>
                <w:szCs w:val="24"/>
                <w:lang w:val="en-US"/>
              </w:rPr>
              <w:t>’ provides will be evaluated in partnership with Bath University.</w:t>
            </w:r>
          </w:p>
        </w:tc>
        <w:tc>
          <w:tcPr>
            <w:tcW w:w="1524" w:type="dxa"/>
          </w:tcPr>
          <w:p w14:paraId="017FFB3D" w14:textId="743E4081"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lastRenderedPageBreak/>
              <w:t>Project commenced May 2021</w:t>
            </w:r>
          </w:p>
        </w:tc>
        <w:tc>
          <w:tcPr>
            <w:tcW w:w="2497" w:type="dxa"/>
          </w:tcPr>
          <w:p w14:paraId="59571C67" w14:textId="784D93DC" w:rsidR="009F40AE" w:rsidRPr="005F48CB" w:rsidRDefault="00EB2C7D" w:rsidP="0058184B">
            <w:pPr>
              <w:rPr>
                <w:rFonts w:ascii="Arial" w:hAnsi="Arial" w:cs="Arial"/>
                <w:bCs/>
                <w:sz w:val="24"/>
                <w:szCs w:val="24"/>
                <w:highlight w:val="yellow"/>
                <w:lang w:val="en-US"/>
              </w:rPr>
            </w:pPr>
            <w:r>
              <w:rPr>
                <w:rFonts w:ascii="Arial" w:hAnsi="Arial" w:cs="Arial"/>
                <w:bCs/>
                <w:sz w:val="24"/>
                <w:szCs w:val="24"/>
                <w:lang w:val="en-US"/>
              </w:rPr>
              <w:t>Early Years Advisor and Professional Lead for Children’s Speech and Language Therapy</w:t>
            </w:r>
          </w:p>
        </w:tc>
      </w:tr>
      <w:tr w:rsidR="009F40AE" w14:paraId="3C07C788" w14:textId="0B433861" w:rsidTr="002C4C9C">
        <w:tc>
          <w:tcPr>
            <w:tcW w:w="1844" w:type="dxa"/>
          </w:tcPr>
          <w:p w14:paraId="6F4AD484" w14:textId="2C66ADCF"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Preparing for Adulthood Agenda</w:t>
            </w:r>
          </w:p>
        </w:tc>
        <w:tc>
          <w:tcPr>
            <w:tcW w:w="3949" w:type="dxa"/>
          </w:tcPr>
          <w:p w14:paraId="3C15771A" w14:textId="1314C300"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 xml:space="preserve">Training opportunities will be provided to mainstream settings around the preparing for adulthood agenda. </w:t>
            </w:r>
          </w:p>
          <w:p w14:paraId="324FA58D" w14:textId="5F0B4EA0"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Specialist preparing for adulthood practitioners will work with specialist units attached to mainstream schools to ensure that the pathways are planned and implemented for these young people from year 9.</w:t>
            </w:r>
          </w:p>
          <w:p w14:paraId="4FD44AC6" w14:textId="1E4565BF" w:rsidR="009F40AE" w:rsidRPr="009B36F3" w:rsidRDefault="009F40AE" w:rsidP="0058184B">
            <w:pPr>
              <w:rPr>
                <w:rFonts w:ascii="Arial" w:hAnsi="Arial" w:cs="Arial"/>
                <w:bCs/>
                <w:sz w:val="24"/>
                <w:szCs w:val="24"/>
                <w:lang w:val="en-US"/>
              </w:rPr>
            </w:pPr>
          </w:p>
          <w:p w14:paraId="24C7AD49" w14:textId="240823A7"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 xml:space="preserve">A new </w:t>
            </w:r>
            <w:r>
              <w:rPr>
                <w:rFonts w:ascii="Arial" w:hAnsi="Arial" w:cs="Arial"/>
                <w:bCs/>
                <w:sz w:val="24"/>
                <w:szCs w:val="24"/>
                <w:lang w:val="en-US"/>
              </w:rPr>
              <w:t>P</w:t>
            </w:r>
            <w:r w:rsidRPr="009B36F3">
              <w:rPr>
                <w:rFonts w:ascii="Arial" w:hAnsi="Arial" w:cs="Arial"/>
                <w:bCs/>
                <w:sz w:val="24"/>
                <w:szCs w:val="24"/>
                <w:lang w:val="en-US"/>
              </w:rPr>
              <w:t xml:space="preserve">reparing for </w:t>
            </w:r>
            <w:r>
              <w:rPr>
                <w:rFonts w:ascii="Arial" w:hAnsi="Arial" w:cs="Arial"/>
                <w:bCs/>
                <w:sz w:val="24"/>
                <w:szCs w:val="24"/>
                <w:lang w:val="en-US"/>
              </w:rPr>
              <w:t>A</w:t>
            </w:r>
            <w:r w:rsidRPr="009B36F3">
              <w:rPr>
                <w:rFonts w:ascii="Arial" w:hAnsi="Arial" w:cs="Arial"/>
                <w:bCs/>
                <w:sz w:val="24"/>
                <w:szCs w:val="24"/>
                <w:lang w:val="en-US"/>
              </w:rPr>
              <w:t xml:space="preserve">dulthood template will be introduced to schools to complete as part of the annual review process for young people year 9 and above to ensure that EHC plans can be updated to encompass the pathways and are current and relevant to young people moving into adulthood. </w:t>
            </w:r>
          </w:p>
        </w:tc>
        <w:tc>
          <w:tcPr>
            <w:tcW w:w="1411" w:type="dxa"/>
          </w:tcPr>
          <w:p w14:paraId="10ECB4FA" w14:textId="77777777"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By the end of the Academic year 2021/2022</w:t>
            </w:r>
          </w:p>
          <w:p w14:paraId="45F183C8" w14:textId="77777777" w:rsidR="009F40AE" w:rsidRPr="009B36F3" w:rsidRDefault="009F40AE" w:rsidP="0058184B">
            <w:pPr>
              <w:rPr>
                <w:rFonts w:ascii="Arial" w:hAnsi="Arial" w:cs="Arial"/>
                <w:bCs/>
                <w:sz w:val="24"/>
                <w:szCs w:val="24"/>
                <w:lang w:val="en-US"/>
              </w:rPr>
            </w:pPr>
          </w:p>
          <w:p w14:paraId="48CC8ED8" w14:textId="77777777" w:rsidR="009F40AE" w:rsidRPr="009B36F3" w:rsidRDefault="009F40AE" w:rsidP="0058184B">
            <w:pPr>
              <w:rPr>
                <w:rFonts w:ascii="Arial" w:hAnsi="Arial" w:cs="Arial"/>
                <w:bCs/>
                <w:sz w:val="24"/>
                <w:szCs w:val="24"/>
                <w:lang w:val="en-US"/>
              </w:rPr>
            </w:pPr>
          </w:p>
          <w:p w14:paraId="1B4FA190" w14:textId="3243E022" w:rsidR="009F40AE" w:rsidRPr="009B36F3" w:rsidRDefault="00EB2C7D" w:rsidP="0058184B">
            <w:pPr>
              <w:rPr>
                <w:rFonts w:ascii="Arial" w:hAnsi="Arial" w:cs="Arial"/>
                <w:bCs/>
                <w:sz w:val="24"/>
                <w:szCs w:val="24"/>
                <w:lang w:val="en-US"/>
              </w:rPr>
            </w:pPr>
            <w:r>
              <w:rPr>
                <w:rFonts w:ascii="Arial" w:hAnsi="Arial" w:cs="Arial"/>
                <w:bCs/>
                <w:sz w:val="24"/>
                <w:szCs w:val="24"/>
                <w:lang w:val="en-US"/>
              </w:rPr>
              <w:t xml:space="preserve"> </w:t>
            </w:r>
          </w:p>
        </w:tc>
        <w:tc>
          <w:tcPr>
            <w:tcW w:w="2775" w:type="dxa"/>
          </w:tcPr>
          <w:p w14:paraId="1FF81032" w14:textId="77777777"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 xml:space="preserve">All mainstream settings and specialist units will have a good understanding of the preparing for adulthood agenda and will be able to incorporate this into all annual reviews from year 9 and above. </w:t>
            </w:r>
          </w:p>
          <w:p w14:paraId="2035CCA8" w14:textId="77777777" w:rsidR="009F40AE" w:rsidRPr="009B36F3" w:rsidRDefault="009F40AE" w:rsidP="0058184B">
            <w:pPr>
              <w:rPr>
                <w:rFonts w:ascii="Arial" w:hAnsi="Arial" w:cs="Arial"/>
                <w:bCs/>
                <w:sz w:val="24"/>
                <w:szCs w:val="24"/>
                <w:lang w:val="en-US"/>
              </w:rPr>
            </w:pPr>
          </w:p>
          <w:p w14:paraId="4D43B5AA" w14:textId="77777777" w:rsidR="009F40AE" w:rsidRPr="009B36F3" w:rsidRDefault="009F40AE" w:rsidP="0058184B">
            <w:pPr>
              <w:rPr>
                <w:rFonts w:ascii="Arial" w:hAnsi="Arial" w:cs="Arial"/>
                <w:bCs/>
                <w:sz w:val="24"/>
                <w:szCs w:val="24"/>
                <w:lang w:val="en-US"/>
              </w:rPr>
            </w:pPr>
          </w:p>
          <w:p w14:paraId="58F5D532" w14:textId="248EC999"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All EHC plan</w:t>
            </w:r>
            <w:r>
              <w:rPr>
                <w:rFonts w:ascii="Arial" w:hAnsi="Arial" w:cs="Arial"/>
                <w:bCs/>
                <w:sz w:val="24"/>
                <w:szCs w:val="24"/>
                <w:lang w:val="en-US"/>
              </w:rPr>
              <w:t>s</w:t>
            </w:r>
            <w:r w:rsidRPr="009B36F3">
              <w:rPr>
                <w:rFonts w:ascii="Arial" w:hAnsi="Arial" w:cs="Arial"/>
                <w:bCs/>
                <w:sz w:val="24"/>
                <w:szCs w:val="24"/>
                <w:lang w:val="en-US"/>
              </w:rPr>
              <w:t xml:space="preserve"> across BANES will incorporate the Preparing for Adulthood pathways and this will be reflected in outcomes and provision for young people </w:t>
            </w:r>
          </w:p>
        </w:tc>
        <w:tc>
          <w:tcPr>
            <w:tcW w:w="1524" w:type="dxa"/>
          </w:tcPr>
          <w:p w14:paraId="6A00CEBB" w14:textId="1DF984BC"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Ongoing</w:t>
            </w:r>
          </w:p>
        </w:tc>
        <w:tc>
          <w:tcPr>
            <w:tcW w:w="2497" w:type="dxa"/>
          </w:tcPr>
          <w:p w14:paraId="2CD6922B" w14:textId="0B38E8E5" w:rsidR="009F40AE" w:rsidRPr="009B36F3" w:rsidRDefault="00C30A7F" w:rsidP="0058184B">
            <w:pPr>
              <w:rPr>
                <w:rFonts w:ascii="Arial" w:hAnsi="Arial" w:cs="Arial"/>
                <w:bCs/>
                <w:sz w:val="24"/>
                <w:szCs w:val="24"/>
                <w:lang w:val="en-US"/>
              </w:rPr>
            </w:pPr>
            <w:r>
              <w:rPr>
                <w:rFonts w:ascii="Arial" w:hAnsi="Arial" w:cs="Arial"/>
                <w:bCs/>
                <w:sz w:val="24"/>
                <w:szCs w:val="24"/>
                <w:lang w:val="en-US"/>
              </w:rPr>
              <w:t>Head of Education Inclusion/SEND Manager</w:t>
            </w:r>
          </w:p>
        </w:tc>
      </w:tr>
      <w:tr w:rsidR="009F40AE" w14:paraId="185DE170" w14:textId="113F7449" w:rsidTr="002C4C9C">
        <w:tc>
          <w:tcPr>
            <w:tcW w:w="1844" w:type="dxa"/>
          </w:tcPr>
          <w:p w14:paraId="3E19FCEA" w14:textId="77777777"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Tackling rising exclusions</w:t>
            </w:r>
          </w:p>
        </w:tc>
        <w:tc>
          <w:tcPr>
            <w:tcW w:w="3949" w:type="dxa"/>
          </w:tcPr>
          <w:p w14:paraId="06086FA8" w14:textId="7C560CA9"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 xml:space="preserve">Exclusions for children with SEND and all children have increased. </w:t>
            </w:r>
            <w:r w:rsidRPr="009B36F3">
              <w:rPr>
                <w:rFonts w:ascii="Arial" w:hAnsi="Arial" w:cs="Arial"/>
                <w:bCs/>
                <w:sz w:val="24"/>
                <w:szCs w:val="24"/>
                <w:lang w:val="en-US"/>
              </w:rPr>
              <w:lastRenderedPageBreak/>
              <w:t>We will work with our S</w:t>
            </w:r>
            <w:r w:rsidRPr="009B36F3">
              <w:rPr>
                <w:rFonts w:ascii="Arial" w:hAnsi="Arial" w:cs="Arial"/>
                <w:bCs/>
                <w:noProof/>
                <w:sz w:val="24"/>
                <w:szCs w:val="24"/>
                <w:lang w:val="en-US"/>
              </w:rPr>
              <w:t>chools</w:t>
            </w:r>
            <w:r w:rsidRPr="009B36F3">
              <w:rPr>
                <w:rFonts w:ascii="Arial" w:hAnsi="Arial" w:cs="Arial"/>
                <w:bCs/>
                <w:sz w:val="24"/>
                <w:szCs w:val="24"/>
                <w:lang w:val="en-US"/>
              </w:rPr>
              <w:t xml:space="preserve"> Standards Board to address this issue and find ways to work more preventatively. Alongside </w:t>
            </w:r>
            <w:r w:rsidRPr="009B36F3">
              <w:rPr>
                <w:rFonts w:ascii="Arial" w:hAnsi="Arial" w:cs="Arial"/>
                <w:bCs/>
                <w:noProof/>
                <w:sz w:val="24"/>
                <w:szCs w:val="24"/>
                <w:lang w:val="en-US"/>
              </w:rPr>
              <w:t>this,</w:t>
            </w:r>
            <w:r w:rsidRPr="009B36F3">
              <w:rPr>
                <w:rFonts w:ascii="Arial" w:hAnsi="Arial" w:cs="Arial"/>
                <w:bCs/>
                <w:sz w:val="24"/>
                <w:szCs w:val="24"/>
                <w:lang w:val="en-US"/>
              </w:rPr>
              <w:t xml:space="preserve"> we will develop a targeted service for children with </w:t>
            </w:r>
            <w:r w:rsidRPr="009B36F3">
              <w:rPr>
                <w:rFonts w:ascii="Arial" w:hAnsi="Arial" w:cs="Arial"/>
                <w:bCs/>
                <w:noProof/>
                <w:sz w:val="24"/>
                <w:szCs w:val="24"/>
                <w:lang w:val="en-US"/>
              </w:rPr>
              <w:t>EHCP’s</w:t>
            </w:r>
            <w:r w:rsidRPr="009B36F3">
              <w:rPr>
                <w:rFonts w:ascii="Arial" w:hAnsi="Arial" w:cs="Arial"/>
                <w:bCs/>
                <w:sz w:val="24"/>
                <w:szCs w:val="24"/>
                <w:lang w:val="en-US"/>
              </w:rPr>
              <w:t xml:space="preserve"> and issue SEND exclusions guidance for all schools</w:t>
            </w:r>
          </w:p>
        </w:tc>
        <w:tc>
          <w:tcPr>
            <w:tcW w:w="1411" w:type="dxa"/>
          </w:tcPr>
          <w:p w14:paraId="0CB040EC" w14:textId="523AB523"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lastRenderedPageBreak/>
              <w:t>Jul 2022</w:t>
            </w:r>
          </w:p>
        </w:tc>
        <w:tc>
          <w:tcPr>
            <w:tcW w:w="2775" w:type="dxa"/>
          </w:tcPr>
          <w:p w14:paraId="26AA0254" w14:textId="77777777"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 xml:space="preserve">Schools will have clear guidance on exclusion </w:t>
            </w:r>
            <w:r w:rsidRPr="009B36F3">
              <w:rPr>
                <w:rFonts w:ascii="Arial" w:hAnsi="Arial" w:cs="Arial"/>
                <w:bCs/>
                <w:sz w:val="24"/>
                <w:szCs w:val="24"/>
                <w:lang w:val="en-US"/>
              </w:rPr>
              <w:lastRenderedPageBreak/>
              <w:t>processes for EHCP children and have access to additional support to prevent exclusion</w:t>
            </w:r>
          </w:p>
          <w:p w14:paraId="4B3BA9D4" w14:textId="77777777" w:rsidR="009F40AE" w:rsidRPr="009B36F3" w:rsidRDefault="009F40AE" w:rsidP="0058184B">
            <w:pPr>
              <w:rPr>
                <w:rFonts w:ascii="Arial" w:hAnsi="Arial" w:cs="Arial"/>
                <w:bCs/>
                <w:sz w:val="24"/>
                <w:szCs w:val="24"/>
                <w:lang w:val="en-US"/>
              </w:rPr>
            </w:pPr>
          </w:p>
          <w:p w14:paraId="60B75CBF" w14:textId="74DA32C0"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t>Guidance completed more work starting with ALT &amp; CMES</w:t>
            </w:r>
          </w:p>
        </w:tc>
        <w:tc>
          <w:tcPr>
            <w:tcW w:w="1524" w:type="dxa"/>
          </w:tcPr>
          <w:p w14:paraId="756E025F" w14:textId="77777777" w:rsidR="009F40AE" w:rsidRPr="009B36F3" w:rsidRDefault="009F40AE" w:rsidP="0058184B">
            <w:pPr>
              <w:rPr>
                <w:rFonts w:ascii="Arial" w:hAnsi="Arial" w:cs="Arial"/>
                <w:bCs/>
                <w:sz w:val="24"/>
                <w:szCs w:val="24"/>
                <w:lang w:val="en-US"/>
              </w:rPr>
            </w:pPr>
            <w:r w:rsidRPr="009B36F3">
              <w:rPr>
                <w:rFonts w:ascii="Arial" w:hAnsi="Arial" w:cs="Arial"/>
                <w:bCs/>
                <w:sz w:val="24"/>
                <w:szCs w:val="24"/>
                <w:lang w:val="en-US"/>
              </w:rPr>
              <w:lastRenderedPageBreak/>
              <w:t>Ongoing</w:t>
            </w:r>
          </w:p>
        </w:tc>
        <w:tc>
          <w:tcPr>
            <w:tcW w:w="2497" w:type="dxa"/>
          </w:tcPr>
          <w:p w14:paraId="4A5CBE8E" w14:textId="451DF72C" w:rsidR="009F40AE" w:rsidRPr="009B36F3" w:rsidRDefault="00BC5FBF" w:rsidP="0058184B">
            <w:pPr>
              <w:rPr>
                <w:rFonts w:ascii="Arial" w:hAnsi="Arial" w:cs="Arial"/>
                <w:bCs/>
                <w:sz w:val="24"/>
                <w:szCs w:val="24"/>
                <w:lang w:val="en-US"/>
              </w:rPr>
            </w:pPr>
            <w:r>
              <w:rPr>
                <w:rFonts w:ascii="Arial" w:hAnsi="Arial" w:cs="Arial"/>
                <w:bCs/>
                <w:sz w:val="24"/>
                <w:szCs w:val="24"/>
                <w:lang w:val="en-US"/>
              </w:rPr>
              <w:t xml:space="preserve">Head of Education Inclusion </w:t>
            </w:r>
            <w:r>
              <w:rPr>
                <w:rFonts w:ascii="Arial" w:hAnsi="Arial" w:cs="Arial"/>
                <w:bCs/>
                <w:sz w:val="24"/>
                <w:szCs w:val="24"/>
                <w:lang w:val="en-US"/>
              </w:rPr>
              <w:lastRenderedPageBreak/>
              <w:t>Service/Children Missing education Manager/Alternative Learning Team Manager/Education I</w:t>
            </w:r>
            <w:r w:rsidR="002F41E1">
              <w:rPr>
                <w:rFonts w:ascii="Arial" w:hAnsi="Arial" w:cs="Arial"/>
                <w:bCs/>
                <w:sz w:val="24"/>
                <w:szCs w:val="24"/>
                <w:lang w:val="en-US"/>
              </w:rPr>
              <w:t>n</w:t>
            </w:r>
            <w:r>
              <w:rPr>
                <w:rFonts w:ascii="Arial" w:hAnsi="Arial" w:cs="Arial"/>
                <w:bCs/>
                <w:sz w:val="24"/>
                <w:szCs w:val="24"/>
                <w:lang w:val="en-US"/>
              </w:rPr>
              <w:t>clusion Coordinator (temporary pos</w:t>
            </w:r>
            <w:r w:rsidR="00F30F76">
              <w:rPr>
                <w:rFonts w:ascii="Arial" w:hAnsi="Arial" w:cs="Arial"/>
                <w:bCs/>
                <w:sz w:val="24"/>
                <w:szCs w:val="24"/>
                <w:lang w:val="en-US"/>
              </w:rPr>
              <w:t>t)</w:t>
            </w:r>
          </w:p>
        </w:tc>
      </w:tr>
    </w:tbl>
    <w:p w14:paraId="649E40F4" w14:textId="77777777" w:rsidR="00317C62" w:rsidRDefault="00317C62" w:rsidP="00BC0F62">
      <w:pPr>
        <w:rPr>
          <w:rFonts w:ascii="Arial" w:hAnsi="Arial" w:cs="Arial"/>
          <w:b/>
          <w:lang w:val="en-US"/>
        </w:rPr>
      </w:pPr>
    </w:p>
    <w:p w14:paraId="262EC47B" w14:textId="6A8F0F90" w:rsidR="00BC0F62" w:rsidRPr="00EF3957" w:rsidRDefault="00BC0F62" w:rsidP="00EF3957">
      <w:pPr>
        <w:pStyle w:val="Heading2"/>
        <w:rPr>
          <w:rFonts w:ascii="Arial" w:hAnsi="Arial" w:cs="Arial"/>
          <w:b/>
          <w:bCs/>
          <w:sz w:val="24"/>
          <w:szCs w:val="24"/>
        </w:rPr>
      </w:pPr>
      <w:r w:rsidRPr="00EF3957">
        <w:rPr>
          <w:rFonts w:ascii="Arial" w:hAnsi="Arial" w:cs="Arial"/>
          <w:b/>
          <w:bCs/>
          <w:color w:val="auto"/>
          <w:sz w:val="24"/>
          <w:szCs w:val="24"/>
        </w:rPr>
        <w:t>Action Plan Key Area 3: Commissio</w:t>
      </w:r>
      <w:r w:rsidR="00C64307" w:rsidRPr="00EF3957">
        <w:rPr>
          <w:rFonts w:ascii="Arial" w:hAnsi="Arial" w:cs="Arial"/>
          <w:b/>
          <w:bCs/>
          <w:color w:val="auto"/>
          <w:sz w:val="24"/>
          <w:szCs w:val="24"/>
        </w:rPr>
        <w:t>ning Services through the High N</w:t>
      </w:r>
      <w:r w:rsidRPr="00EF3957">
        <w:rPr>
          <w:rFonts w:ascii="Arial" w:hAnsi="Arial" w:cs="Arial"/>
          <w:b/>
          <w:bCs/>
          <w:color w:val="auto"/>
          <w:sz w:val="24"/>
          <w:szCs w:val="24"/>
        </w:rPr>
        <w:t>eeds Budget.</w:t>
      </w:r>
      <w:r w:rsidR="00B8321C" w:rsidRPr="00EF3957">
        <w:rPr>
          <w:rFonts w:ascii="Arial" w:hAnsi="Arial" w:cs="Arial"/>
          <w:b/>
          <w:bCs/>
          <w:sz w:val="24"/>
          <w:szCs w:val="24"/>
        </w:rPr>
        <w:tab/>
      </w:r>
    </w:p>
    <w:tbl>
      <w:tblPr>
        <w:tblStyle w:val="TableGrid"/>
        <w:tblW w:w="14000" w:type="dxa"/>
        <w:tblLook w:val="04A0" w:firstRow="1" w:lastRow="0" w:firstColumn="1" w:lastColumn="0" w:noHBand="0" w:noVBand="1"/>
        <w:tblCaption w:val="Action Plan Key Area 3: Commissioning Services through the High Needs Budget. "/>
        <w:tblDescription w:val="Action Plan Key Area 3: Commissioning Services through the High Needs Budget. "/>
      </w:tblPr>
      <w:tblGrid>
        <w:gridCol w:w="1857"/>
        <w:gridCol w:w="3921"/>
        <w:gridCol w:w="1418"/>
        <w:gridCol w:w="2693"/>
        <w:gridCol w:w="1559"/>
        <w:gridCol w:w="2552"/>
      </w:tblGrid>
      <w:tr w:rsidR="00CA69DB" w:rsidRPr="008A4C88" w14:paraId="111F82D1" w14:textId="228D2748" w:rsidTr="002C4C9C">
        <w:trPr>
          <w:cantSplit/>
          <w:tblHeader/>
        </w:trPr>
        <w:tc>
          <w:tcPr>
            <w:tcW w:w="1857" w:type="dxa"/>
            <w:shd w:val="clear" w:color="auto" w:fill="D9D9D9" w:themeFill="background1" w:themeFillShade="D9"/>
          </w:tcPr>
          <w:p w14:paraId="6B34757A" w14:textId="77777777" w:rsidR="00CA69DB" w:rsidRPr="008A4C88" w:rsidRDefault="00CA69DB" w:rsidP="00FF26DF">
            <w:pPr>
              <w:rPr>
                <w:rFonts w:ascii="Arial" w:hAnsi="Arial" w:cs="Arial"/>
                <w:b/>
                <w:sz w:val="24"/>
                <w:szCs w:val="24"/>
                <w:lang w:val="en-US"/>
              </w:rPr>
            </w:pPr>
            <w:r w:rsidRPr="008A4C88">
              <w:rPr>
                <w:rFonts w:ascii="Arial" w:hAnsi="Arial" w:cs="Arial"/>
                <w:b/>
                <w:sz w:val="24"/>
                <w:szCs w:val="24"/>
                <w:lang w:val="en-US"/>
              </w:rPr>
              <w:t>Action</w:t>
            </w:r>
          </w:p>
          <w:p w14:paraId="568BBE82" w14:textId="77777777" w:rsidR="00CA69DB" w:rsidRPr="008A4C88" w:rsidRDefault="00CA69DB" w:rsidP="00FF26DF">
            <w:pPr>
              <w:rPr>
                <w:sz w:val="24"/>
                <w:szCs w:val="24"/>
                <w:lang w:val="en-US"/>
              </w:rPr>
            </w:pPr>
          </w:p>
        </w:tc>
        <w:tc>
          <w:tcPr>
            <w:tcW w:w="3921" w:type="dxa"/>
            <w:shd w:val="clear" w:color="auto" w:fill="D9D9D9" w:themeFill="background1" w:themeFillShade="D9"/>
          </w:tcPr>
          <w:p w14:paraId="4A185E5D" w14:textId="77777777" w:rsidR="00CA69DB" w:rsidRPr="008A4C88" w:rsidRDefault="00CA69DB" w:rsidP="00FF26DF">
            <w:pPr>
              <w:rPr>
                <w:sz w:val="24"/>
                <w:szCs w:val="24"/>
                <w:lang w:val="en-US"/>
              </w:rPr>
            </w:pPr>
            <w:r w:rsidRPr="008A4C88">
              <w:rPr>
                <w:rFonts w:ascii="Arial" w:hAnsi="Arial" w:cs="Arial"/>
                <w:b/>
                <w:sz w:val="24"/>
                <w:szCs w:val="24"/>
                <w:lang w:val="en-US"/>
              </w:rPr>
              <w:t xml:space="preserve">Narrative </w:t>
            </w:r>
          </w:p>
        </w:tc>
        <w:tc>
          <w:tcPr>
            <w:tcW w:w="1418" w:type="dxa"/>
            <w:shd w:val="clear" w:color="auto" w:fill="D9D9D9" w:themeFill="background1" w:themeFillShade="D9"/>
          </w:tcPr>
          <w:p w14:paraId="23E8E729" w14:textId="77777777" w:rsidR="00CA69DB" w:rsidRPr="008A4C88" w:rsidRDefault="00CA69DB" w:rsidP="00FF26DF">
            <w:pPr>
              <w:rPr>
                <w:sz w:val="24"/>
                <w:szCs w:val="24"/>
                <w:lang w:val="en-US"/>
              </w:rPr>
            </w:pPr>
            <w:r w:rsidRPr="008A4C88">
              <w:rPr>
                <w:rFonts w:ascii="Arial" w:hAnsi="Arial" w:cs="Arial"/>
                <w:b/>
                <w:sz w:val="24"/>
                <w:szCs w:val="24"/>
                <w:lang w:val="en-US"/>
              </w:rPr>
              <w:t>Timescale</w:t>
            </w:r>
          </w:p>
        </w:tc>
        <w:tc>
          <w:tcPr>
            <w:tcW w:w="2693" w:type="dxa"/>
            <w:shd w:val="clear" w:color="auto" w:fill="D9D9D9" w:themeFill="background1" w:themeFillShade="D9"/>
          </w:tcPr>
          <w:p w14:paraId="38F8CD69" w14:textId="77777777" w:rsidR="00CA69DB" w:rsidRPr="008A4C88" w:rsidRDefault="00CA69DB" w:rsidP="00FF26DF">
            <w:pPr>
              <w:rPr>
                <w:sz w:val="24"/>
                <w:szCs w:val="24"/>
                <w:lang w:val="en-US"/>
              </w:rPr>
            </w:pPr>
            <w:r w:rsidRPr="008A4C88">
              <w:rPr>
                <w:rFonts w:ascii="Arial" w:hAnsi="Arial" w:cs="Arial"/>
                <w:b/>
                <w:sz w:val="24"/>
                <w:szCs w:val="24"/>
                <w:lang w:val="en-US"/>
              </w:rPr>
              <w:t>Impact</w:t>
            </w:r>
          </w:p>
        </w:tc>
        <w:tc>
          <w:tcPr>
            <w:tcW w:w="1559" w:type="dxa"/>
            <w:shd w:val="clear" w:color="auto" w:fill="D9D9D9" w:themeFill="background1" w:themeFillShade="D9"/>
          </w:tcPr>
          <w:p w14:paraId="3BED13DB" w14:textId="77777777" w:rsidR="00CA69DB" w:rsidRPr="008A4C88" w:rsidRDefault="00CA69DB" w:rsidP="00FF26DF">
            <w:pPr>
              <w:rPr>
                <w:sz w:val="24"/>
                <w:szCs w:val="24"/>
                <w:lang w:val="en-US"/>
              </w:rPr>
            </w:pPr>
            <w:r w:rsidRPr="008A4C88">
              <w:rPr>
                <w:rFonts w:ascii="Arial" w:hAnsi="Arial" w:cs="Arial"/>
                <w:b/>
                <w:sz w:val="24"/>
                <w:szCs w:val="24"/>
                <w:lang w:val="en-US"/>
              </w:rPr>
              <w:t>Status</w:t>
            </w:r>
          </w:p>
        </w:tc>
        <w:tc>
          <w:tcPr>
            <w:tcW w:w="2552" w:type="dxa"/>
            <w:shd w:val="clear" w:color="auto" w:fill="D9D9D9" w:themeFill="background1" w:themeFillShade="D9"/>
          </w:tcPr>
          <w:p w14:paraId="1C28C927" w14:textId="741F2757" w:rsidR="00CA69DB" w:rsidRPr="008A4C88" w:rsidRDefault="00CA69DB" w:rsidP="00FF26DF">
            <w:pPr>
              <w:rPr>
                <w:rFonts w:ascii="Arial" w:hAnsi="Arial" w:cs="Arial"/>
                <w:b/>
                <w:sz w:val="24"/>
                <w:szCs w:val="24"/>
                <w:lang w:val="en-US"/>
              </w:rPr>
            </w:pPr>
            <w:r>
              <w:rPr>
                <w:rFonts w:ascii="Arial" w:hAnsi="Arial" w:cs="Arial"/>
                <w:b/>
                <w:sz w:val="24"/>
                <w:szCs w:val="24"/>
                <w:lang w:val="en-US"/>
              </w:rPr>
              <w:t>Responsible Officer</w:t>
            </w:r>
          </w:p>
        </w:tc>
      </w:tr>
      <w:tr w:rsidR="00CA69DB" w:rsidRPr="009B36F3" w14:paraId="3D125D6D" w14:textId="539D0EC4" w:rsidTr="00CA69DB">
        <w:tc>
          <w:tcPr>
            <w:tcW w:w="1857" w:type="dxa"/>
          </w:tcPr>
          <w:p w14:paraId="00EA3FA1" w14:textId="4C4A2954"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 xml:space="preserve">Commissioning &amp; contract </w:t>
            </w:r>
            <w:r w:rsidR="00EB2C7D">
              <w:rPr>
                <w:rFonts w:ascii="Arial" w:hAnsi="Arial" w:cs="Arial"/>
                <w:sz w:val="24"/>
                <w:szCs w:val="24"/>
                <w:lang w:val="en-US"/>
              </w:rPr>
              <w:t>c</w:t>
            </w:r>
            <w:r w:rsidRPr="009B36F3">
              <w:rPr>
                <w:rFonts w:ascii="Arial" w:hAnsi="Arial" w:cs="Arial"/>
                <w:sz w:val="24"/>
                <w:szCs w:val="24"/>
                <w:lang w:val="en-US"/>
              </w:rPr>
              <w:t>apacity</w:t>
            </w:r>
          </w:p>
        </w:tc>
        <w:tc>
          <w:tcPr>
            <w:tcW w:w="3921" w:type="dxa"/>
          </w:tcPr>
          <w:p w14:paraId="3597C3B4" w14:textId="77777777"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 xml:space="preserve">We will create additional capacity within our preventative services commissioning </w:t>
            </w:r>
            <w:r w:rsidRPr="009B36F3">
              <w:rPr>
                <w:rFonts w:ascii="Arial" w:hAnsi="Arial" w:cs="Arial"/>
                <w:noProof/>
                <w:sz w:val="24"/>
                <w:szCs w:val="24"/>
                <w:lang w:val="en-US"/>
              </w:rPr>
              <w:t>team</w:t>
            </w:r>
            <w:r w:rsidRPr="009B36F3">
              <w:rPr>
                <w:rFonts w:ascii="Arial" w:hAnsi="Arial" w:cs="Arial"/>
                <w:sz w:val="24"/>
                <w:szCs w:val="24"/>
                <w:lang w:val="en-US"/>
              </w:rPr>
              <w:t xml:space="preserve"> to deliver commissioning intentions and support our aims</w:t>
            </w:r>
          </w:p>
        </w:tc>
        <w:tc>
          <w:tcPr>
            <w:tcW w:w="1418" w:type="dxa"/>
          </w:tcPr>
          <w:p w14:paraId="1A3B9D6C" w14:textId="69F66E02"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Sept 2021</w:t>
            </w:r>
          </w:p>
        </w:tc>
        <w:tc>
          <w:tcPr>
            <w:tcW w:w="2693" w:type="dxa"/>
          </w:tcPr>
          <w:p w14:paraId="7C12ECAE" w14:textId="3FC5353F"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 xml:space="preserve">SEND commissioned services will be </w:t>
            </w:r>
            <w:r w:rsidRPr="009B36F3">
              <w:rPr>
                <w:rFonts w:ascii="Arial" w:hAnsi="Arial" w:cs="Arial"/>
                <w:noProof/>
                <w:sz w:val="24"/>
                <w:szCs w:val="24"/>
                <w:lang w:val="en-US"/>
              </w:rPr>
              <w:t xml:space="preserve">re-commissioned </w:t>
            </w:r>
            <w:r w:rsidRPr="009B36F3">
              <w:rPr>
                <w:rFonts w:ascii="Arial" w:hAnsi="Arial" w:cs="Arial"/>
                <w:sz w:val="24"/>
                <w:szCs w:val="24"/>
                <w:lang w:val="en-US"/>
              </w:rPr>
              <w:t>and services will have more oversight and strategic direction</w:t>
            </w:r>
          </w:p>
        </w:tc>
        <w:tc>
          <w:tcPr>
            <w:tcW w:w="1559" w:type="dxa"/>
          </w:tcPr>
          <w:p w14:paraId="7D0ED51B" w14:textId="77777777"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Ongoing</w:t>
            </w:r>
          </w:p>
        </w:tc>
        <w:tc>
          <w:tcPr>
            <w:tcW w:w="2552" w:type="dxa"/>
          </w:tcPr>
          <w:p w14:paraId="4B4C4719" w14:textId="3A5B344E" w:rsidR="00CA69DB" w:rsidRPr="009B36F3" w:rsidRDefault="00346B63" w:rsidP="00FF26DF">
            <w:pPr>
              <w:rPr>
                <w:rFonts w:ascii="Arial" w:hAnsi="Arial" w:cs="Arial"/>
                <w:sz w:val="24"/>
                <w:szCs w:val="24"/>
                <w:lang w:val="en-US"/>
              </w:rPr>
            </w:pPr>
            <w:r>
              <w:rPr>
                <w:rFonts w:ascii="Arial" w:hAnsi="Arial" w:cs="Arial"/>
                <w:bCs/>
                <w:sz w:val="24"/>
                <w:szCs w:val="24"/>
                <w:lang w:val="en-US"/>
              </w:rPr>
              <w:t>Head of Education Commissioning</w:t>
            </w:r>
          </w:p>
        </w:tc>
      </w:tr>
      <w:tr w:rsidR="00CA69DB" w:rsidRPr="009B36F3" w14:paraId="694B4064" w14:textId="38E32953" w:rsidTr="00CA69DB">
        <w:tc>
          <w:tcPr>
            <w:tcW w:w="1857" w:type="dxa"/>
          </w:tcPr>
          <w:p w14:paraId="0496F8BE" w14:textId="77777777"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0-25 SEND Team commissioning</w:t>
            </w:r>
          </w:p>
        </w:tc>
        <w:tc>
          <w:tcPr>
            <w:tcW w:w="3921" w:type="dxa"/>
          </w:tcPr>
          <w:p w14:paraId="37C217D2" w14:textId="4A0FB8A7"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We will look to work closely with other agencies to support schools to identify SEND and to work with pupils at SEN support to prevent placement breakdowns.</w:t>
            </w:r>
          </w:p>
          <w:p w14:paraId="582BAB65" w14:textId="77777777" w:rsidR="00CA69DB" w:rsidRPr="009B36F3" w:rsidRDefault="00CA69DB" w:rsidP="00FF26DF">
            <w:pPr>
              <w:rPr>
                <w:rFonts w:ascii="Arial" w:hAnsi="Arial" w:cs="Arial"/>
                <w:sz w:val="24"/>
                <w:szCs w:val="24"/>
                <w:lang w:val="en-US"/>
              </w:rPr>
            </w:pPr>
          </w:p>
          <w:p w14:paraId="2ED131D8" w14:textId="66A89060"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 xml:space="preserve">In addition we will work to ensure that information is shared across health, education and social care (in the form of a dynamic register) about </w:t>
            </w:r>
            <w:r w:rsidR="00262068" w:rsidRPr="009B36F3">
              <w:rPr>
                <w:rFonts w:ascii="Arial" w:hAnsi="Arial" w:cs="Arial"/>
                <w:sz w:val="24"/>
                <w:szCs w:val="24"/>
                <w:lang w:val="en-US"/>
              </w:rPr>
              <w:t>CYP</w:t>
            </w:r>
            <w:r w:rsidRPr="009B36F3">
              <w:rPr>
                <w:rFonts w:ascii="Arial" w:hAnsi="Arial" w:cs="Arial"/>
                <w:sz w:val="24"/>
                <w:szCs w:val="24"/>
                <w:lang w:val="en-US"/>
              </w:rPr>
              <w:t xml:space="preserve"> who are at risk of an escalation in their mental health so </w:t>
            </w:r>
            <w:r w:rsidRPr="009B36F3">
              <w:rPr>
                <w:rFonts w:ascii="Arial" w:hAnsi="Arial" w:cs="Arial"/>
                <w:sz w:val="24"/>
                <w:szCs w:val="24"/>
                <w:lang w:val="en-US"/>
              </w:rPr>
              <w:lastRenderedPageBreak/>
              <w:t>that support can be put in place quickly, including support to help prevent placement breakdowns.</w:t>
            </w:r>
          </w:p>
        </w:tc>
        <w:tc>
          <w:tcPr>
            <w:tcW w:w="1418" w:type="dxa"/>
          </w:tcPr>
          <w:p w14:paraId="2A71F460" w14:textId="787F20F3"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lastRenderedPageBreak/>
              <w:t>Jul 2022</w:t>
            </w:r>
          </w:p>
        </w:tc>
        <w:tc>
          <w:tcPr>
            <w:tcW w:w="2693" w:type="dxa"/>
          </w:tcPr>
          <w:p w14:paraId="70B8D699" w14:textId="40200636"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The LA will be able to react better to schools needing additional support to prevent placement breakdown</w:t>
            </w:r>
          </w:p>
        </w:tc>
        <w:tc>
          <w:tcPr>
            <w:tcW w:w="1559" w:type="dxa"/>
          </w:tcPr>
          <w:p w14:paraId="149DC74C" w14:textId="77777777"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Ongoing</w:t>
            </w:r>
          </w:p>
          <w:p w14:paraId="09E94F74" w14:textId="77777777" w:rsidR="00CA69DB" w:rsidRPr="009B36F3" w:rsidRDefault="00CA69DB" w:rsidP="00FF26DF">
            <w:pPr>
              <w:rPr>
                <w:rFonts w:ascii="Arial" w:hAnsi="Arial" w:cs="Arial"/>
                <w:sz w:val="24"/>
                <w:szCs w:val="24"/>
                <w:lang w:val="en-US"/>
              </w:rPr>
            </w:pPr>
          </w:p>
          <w:p w14:paraId="7E0D8F9C" w14:textId="279B09E1" w:rsidR="00CA69DB" w:rsidRPr="009B36F3" w:rsidRDefault="00CA69DB" w:rsidP="00FF26DF">
            <w:pPr>
              <w:rPr>
                <w:rFonts w:ascii="Arial" w:hAnsi="Arial" w:cs="Arial"/>
                <w:sz w:val="24"/>
                <w:szCs w:val="24"/>
                <w:lang w:val="en-US"/>
              </w:rPr>
            </w:pPr>
          </w:p>
        </w:tc>
        <w:tc>
          <w:tcPr>
            <w:tcW w:w="2552" w:type="dxa"/>
          </w:tcPr>
          <w:p w14:paraId="7DB51690" w14:textId="15B79A01" w:rsidR="00CA69DB" w:rsidRPr="009B36F3" w:rsidRDefault="00FF6193" w:rsidP="00FF26DF">
            <w:pPr>
              <w:rPr>
                <w:rFonts w:ascii="Arial" w:hAnsi="Arial" w:cs="Arial"/>
                <w:sz w:val="24"/>
                <w:szCs w:val="24"/>
                <w:lang w:val="en-US"/>
              </w:rPr>
            </w:pPr>
            <w:r>
              <w:rPr>
                <w:rFonts w:ascii="Arial" w:hAnsi="Arial" w:cs="Arial"/>
                <w:bCs/>
                <w:sz w:val="24"/>
                <w:szCs w:val="24"/>
                <w:lang w:val="en-US"/>
              </w:rPr>
              <w:t>Head of Education Commissioning/Head of Education Inclusion Service</w:t>
            </w:r>
          </w:p>
        </w:tc>
      </w:tr>
      <w:tr w:rsidR="00CA69DB" w:rsidRPr="009B36F3" w14:paraId="030753DF" w14:textId="47997476" w:rsidTr="00CA69DB">
        <w:tc>
          <w:tcPr>
            <w:tcW w:w="1857" w:type="dxa"/>
          </w:tcPr>
          <w:p w14:paraId="06F22BC0" w14:textId="4C350754" w:rsidR="00CA69DB" w:rsidRPr="009B36F3" w:rsidRDefault="00CA69DB" w:rsidP="00484987">
            <w:pPr>
              <w:rPr>
                <w:rFonts w:ascii="Arial" w:hAnsi="Arial" w:cs="Arial"/>
                <w:sz w:val="24"/>
                <w:szCs w:val="24"/>
                <w:lang w:val="en-US"/>
              </w:rPr>
            </w:pPr>
            <w:r w:rsidRPr="009B36F3">
              <w:rPr>
                <w:rFonts w:ascii="Arial" w:hAnsi="Arial" w:cs="Arial"/>
                <w:sz w:val="24"/>
                <w:szCs w:val="24"/>
                <w:lang w:val="en-US"/>
              </w:rPr>
              <w:t>Specialist Autism Support Service - SASS</w:t>
            </w:r>
          </w:p>
        </w:tc>
        <w:tc>
          <w:tcPr>
            <w:tcW w:w="3921" w:type="dxa"/>
          </w:tcPr>
          <w:p w14:paraId="13851C0D" w14:textId="13EF0AD4" w:rsidR="00CA69DB" w:rsidRPr="009B36F3" w:rsidRDefault="00CA69DB" w:rsidP="00484987">
            <w:pPr>
              <w:rPr>
                <w:rFonts w:ascii="Arial" w:hAnsi="Arial" w:cs="Arial"/>
                <w:sz w:val="24"/>
                <w:szCs w:val="24"/>
                <w:lang w:val="en-US"/>
              </w:rPr>
            </w:pPr>
            <w:r w:rsidRPr="009B36F3">
              <w:rPr>
                <w:rFonts w:ascii="Arial" w:hAnsi="Arial" w:cs="Arial"/>
                <w:sz w:val="24"/>
                <w:szCs w:val="24"/>
                <w:lang w:val="en-US"/>
              </w:rPr>
              <w:t xml:space="preserve">The focus will now be on working together to improve the outcomes for children and young people up to the age of 25 with </w:t>
            </w:r>
            <w:r>
              <w:rPr>
                <w:rFonts w:ascii="Arial" w:hAnsi="Arial" w:cs="Arial"/>
                <w:sz w:val="24"/>
                <w:szCs w:val="24"/>
                <w:lang w:val="en-US"/>
              </w:rPr>
              <w:t>ASC</w:t>
            </w:r>
          </w:p>
        </w:tc>
        <w:tc>
          <w:tcPr>
            <w:tcW w:w="1418" w:type="dxa"/>
          </w:tcPr>
          <w:p w14:paraId="7491D425" w14:textId="4E729E1D"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Jul 2022</w:t>
            </w:r>
          </w:p>
        </w:tc>
        <w:tc>
          <w:tcPr>
            <w:tcW w:w="2693" w:type="dxa"/>
          </w:tcPr>
          <w:p w14:paraId="37A916CE" w14:textId="78A98F37"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 xml:space="preserve">Children with complex </w:t>
            </w:r>
            <w:r>
              <w:rPr>
                <w:rFonts w:ascii="Arial" w:hAnsi="Arial" w:cs="Arial"/>
                <w:sz w:val="24"/>
                <w:szCs w:val="24"/>
                <w:lang w:val="en-US"/>
              </w:rPr>
              <w:t>ASC</w:t>
            </w:r>
            <w:r w:rsidRPr="009B36F3">
              <w:rPr>
                <w:rFonts w:ascii="Arial" w:hAnsi="Arial" w:cs="Arial"/>
                <w:sz w:val="24"/>
                <w:szCs w:val="24"/>
                <w:lang w:val="en-US"/>
              </w:rPr>
              <w:t xml:space="preserve"> will be supported to sustain school placements and schools will develop </w:t>
            </w:r>
            <w:r w:rsidR="00EB2C7D">
              <w:rPr>
                <w:rFonts w:ascii="Arial" w:hAnsi="Arial" w:cs="Arial"/>
                <w:sz w:val="24"/>
                <w:szCs w:val="24"/>
                <w:lang w:val="en-US"/>
              </w:rPr>
              <w:t>a</w:t>
            </w:r>
            <w:r w:rsidRPr="009B36F3">
              <w:rPr>
                <w:rFonts w:ascii="Arial" w:hAnsi="Arial" w:cs="Arial"/>
                <w:sz w:val="24"/>
                <w:szCs w:val="24"/>
                <w:lang w:val="en-US"/>
              </w:rPr>
              <w:t xml:space="preserve">utism </w:t>
            </w:r>
            <w:r w:rsidR="00EB2C7D">
              <w:rPr>
                <w:rFonts w:ascii="Arial" w:hAnsi="Arial" w:cs="Arial"/>
                <w:sz w:val="24"/>
                <w:szCs w:val="24"/>
                <w:lang w:val="en-US"/>
              </w:rPr>
              <w:t>s</w:t>
            </w:r>
            <w:r w:rsidRPr="009B36F3">
              <w:rPr>
                <w:rFonts w:ascii="Arial" w:hAnsi="Arial" w:cs="Arial"/>
                <w:sz w:val="24"/>
                <w:szCs w:val="24"/>
                <w:lang w:val="en-US"/>
              </w:rPr>
              <w:t>trategies &amp; autism champions.</w:t>
            </w:r>
          </w:p>
          <w:p w14:paraId="19847CD7" w14:textId="4D20249B"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The recommissioned service will deliver the support in line with the new contract and in conjunction with the LA</w:t>
            </w:r>
          </w:p>
        </w:tc>
        <w:tc>
          <w:tcPr>
            <w:tcW w:w="1559" w:type="dxa"/>
          </w:tcPr>
          <w:p w14:paraId="0AB5FF14" w14:textId="77777777"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Ongoing</w:t>
            </w:r>
          </w:p>
        </w:tc>
        <w:tc>
          <w:tcPr>
            <w:tcW w:w="2552" w:type="dxa"/>
          </w:tcPr>
          <w:p w14:paraId="65159BC5" w14:textId="560A72BC" w:rsidR="00CA69DB" w:rsidRPr="009B36F3" w:rsidRDefault="00FF6193" w:rsidP="00FF26DF">
            <w:pPr>
              <w:rPr>
                <w:rFonts w:ascii="Arial" w:hAnsi="Arial" w:cs="Arial"/>
                <w:sz w:val="24"/>
                <w:szCs w:val="24"/>
                <w:lang w:val="en-US"/>
              </w:rPr>
            </w:pPr>
            <w:r>
              <w:rPr>
                <w:rFonts w:ascii="Arial" w:hAnsi="Arial" w:cs="Arial"/>
                <w:bCs/>
                <w:sz w:val="24"/>
                <w:szCs w:val="24"/>
                <w:lang w:val="en-US"/>
              </w:rPr>
              <w:t>Head of Education Commissioning</w:t>
            </w:r>
          </w:p>
        </w:tc>
      </w:tr>
      <w:tr w:rsidR="00CA69DB" w:rsidRPr="009B36F3" w14:paraId="50683230" w14:textId="2A573550" w:rsidTr="00CA69DB">
        <w:tc>
          <w:tcPr>
            <w:tcW w:w="1857" w:type="dxa"/>
          </w:tcPr>
          <w:p w14:paraId="4B294EEE" w14:textId="77777777"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Sensory Support Service</w:t>
            </w:r>
          </w:p>
        </w:tc>
        <w:tc>
          <w:tcPr>
            <w:tcW w:w="3921" w:type="dxa"/>
          </w:tcPr>
          <w:p w14:paraId="0AC5CDCB" w14:textId="3347BE2C" w:rsidR="00CA69DB" w:rsidRPr="009B36F3" w:rsidRDefault="00CA69DB" w:rsidP="00FF26DF">
            <w:pPr>
              <w:rPr>
                <w:rFonts w:ascii="Arial" w:hAnsi="Arial" w:cs="Arial"/>
                <w:sz w:val="24"/>
                <w:szCs w:val="24"/>
                <w:lang w:val="en-US"/>
              </w:rPr>
            </w:pPr>
            <w:r w:rsidRPr="00E74EB0">
              <w:rPr>
                <w:rFonts w:ascii="Arial" w:hAnsi="Arial" w:cs="Arial"/>
                <w:sz w:val="24"/>
                <w:szCs w:val="24"/>
                <w:lang w:val="en-US"/>
              </w:rPr>
              <w:t>We will work with the SSS to improve outcomes for V</w:t>
            </w:r>
            <w:r>
              <w:rPr>
                <w:rFonts w:ascii="Arial" w:hAnsi="Arial" w:cs="Arial"/>
                <w:sz w:val="24"/>
                <w:szCs w:val="24"/>
                <w:lang w:val="en-US"/>
              </w:rPr>
              <w:t xml:space="preserve">isually </w:t>
            </w:r>
            <w:r w:rsidRPr="00E74EB0">
              <w:rPr>
                <w:rFonts w:ascii="Arial" w:hAnsi="Arial" w:cs="Arial"/>
                <w:sz w:val="24"/>
                <w:szCs w:val="24"/>
                <w:lang w:val="en-US"/>
              </w:rPr>
              <w:t>I</w:t>
            </w:r>
            <w:r>
              <w:rPr>
                <w:rFonts w:ascii="Arial" w:hAnsi="Arial" w:cs="Arial"/>
                <w:sz w:val="24"/>
                <w:szCs w:val="24"/>
                <w:lang w:val="en-US"/>
              </w:rPr>
              <w:t>mpaired (VI)</w:t>
            </w:r>
            <w:r w:rsidRPr="00E74EB0">
              <w:rPr>
                <w:rFonts w:ascii="Arial" w:hAnsi="Arial" w:cs="Arial"/>
                <w:sz w:val="24"/>
                <w:szCs w:val="24"/>
                <w:lang w:val="en-US"/>
              </w:rPr>
              <w:t>, H</w:t>
            </w:r>
            <w:r>
              <w:rPr>
                <w:rFonts w:ascii="Arial" w:hAnsi="Arial" w:cs="Arial"/>
                <w:sz w:val="24"/>
                <w:szCs w:val="24"/>
                <w:lang w:val="en-US"/>
              </w:rPr>
              <w:t xml:space="preserve">earing </w:t>
            </w:r>
            <w:r w:rsidRPr="00E74EB0">
              <w:rPr>
                <w:rFonts w:ascii="Arial" w:hAnsi="Arial" w:cs="Arial"/>
                <w:sz w:val="24"/>
                <w:szCs w:val="24"/>
                <w:lang w:val="en-US"/>
              </w:rPr>
              <w:t>I</w:t>
            </w:r>
            <w:r>
              <w:rPr>
                <w:rFonts w:ascii="Arial" w:hAnsi="Arial" w:cs="Arial"/>
                <w:sz w:val="24"/>
                <w:szCs w:val="24"/>
                <w:lang w:val="en-US"/>
              </w:rPr>
              <w:t>mpaired (HI)</w:t>
            </w:r>
            <w:r w:rsidRPr="00E74EB0">
              <w:rPr>
                <w:rFonts w:ascii="Arial" w:hAnsi="Arial" w:cs="Arial"/>
                <w:sz w:val="24"/>
                <w:szCs w:val="24"/>
                <w:lang w:val="en-US"/>
              </w:rPr>
              <w:t xml:space="preserve"> and </w:t>
            </w:r>
            <w:r w:rsidR="00262068" w:rsidRPr="00E74EB0">
              <w:rPr>
                <w:rFonts w:ascii="Arial" w:hAnsi="Arial" w:cs="Arial"/>
                <w:sz w:val="24"/>
                <w:szCs w:val="24"/>
                <w:lang w:val="en-US"/>
              </w:rPr>
              <w:t>M</w:t>
            </w:r>
            <w:r w:rsidR="00262068">
              <w:rPr>
                <w:rFonts w:ascii="Arial" w:hAnsi="Arial" w:cs="Arial"/>
                <w:sz w:val="24"/>
                <w:szCs w:val="24"/>
                <w:lang w:val="en-US"/>
              </w:rPr>
              <w:t>ulti-</w:t>
            </w:r>
            <w:r w:rsidR="00262068" w:rsidRPr="00E74EB0">
              <w:rPr>
                <w:rFonts w:ascii="Arial" w:hAnsi="Arial" w:cs="Arial"/>
                <w:sz w:val="24"/>
                <w:szCs w:val="24"/>
                <w:lang w:val="en-US"/>
              </w:rPr>
              <w:t>S</w:t>
            </w:r>
            <w:r w:rsidR="00262068">
              <w:rPr>
                <w:rFonts w:ascii="Arial" w:hAnsi="Arial" w:cs="Arial"/>
                <w:sz w:val="24"/>
                <w:szCs w:val="24"/>
                <w:lang w:val="en-US"/>
              </w:rPr>
              <w:t>ensory</w:t>
            </w:r>
            <w:r>
              <w:rPr>
                <w:rFonts w:ascii="Arial" w:hAnsi="Arial" w:cs="Arial"/>
                <w:sz w:val="24"/>
                <w:szCs w:val="24"/>
                <w:lang w:val="en-US"/>
              </w:rPr>
              <w:t xml:space="preserve"> </w:t>
            </w:r>
            <w:r w:rsidRPr="00E74EB0">
              <w:rPr>
                <w:rFonts w:ascii="Arial" w:hAnsi="Arial" w:cs="Arial"/>
                <w:sz w:val="24"/>
                <w:szCs w:val="24"/>
                <w:lang w:val="en-US"/>
              </w:rPr>
              <w:t>I</w:t>
            </w:r>
            <w:r>
              <w:rPr>
                <w:rFonts w:ascii="Arial" w:hAnsi="Arial" w:cs="Arial"/>
                <w:sz w:val="24"/>
                <w:szCs w:val="24"/>
                <w:lang w:val="en-US"/>
              </w:rPr>
              <w:t>mpaired (MSI)</w:t>
            </w:r>
            <w:r w:rsidRPr="00E74EB0">
              <w:rPr>
                <w:rFonts w:ascii="Arial" w:hAnsi="Arial" w:cs="Arial"/>
                <w:sz w:val="24"/>
                <w:szCs w:val="24"/>
                <w:lang w:val="en-US"/>
              </w:rPr>
              <w:t>.  W</w:t>
            </w:r>
            <w:r>
              <w:rPr>
                <w:rFonts w:ascii="Arial" w:hAnsi="Arial" w:cs="Arial"/>
                <w:sz w:val="24"/>
                <w:szCs w:val="24"/>
                <w:lang w:val="en-US"/>
              </w:rPr>
              <w:t>e</w:t>
            </w:r>
            <w:r w:rsidRPr="00E74EB0">
              <w:rPr>
                <w:rFonts w:ascii="Arial" w:hAnsi="Arial" w:cs="Arial"/>
                <w:sz w:val="24"/>
                <w:szCs w:val="24"/>
                <w:lang w:val="en-US"/>
              </w:rPr>
              <w:t xml:space="preserve"> will work with W</w:t>
            </w:r>
            <w:r>
              <w:rPr>
                <w:rFonts w:ascii="Arial" w:hAnsi="Arial" w:cs="Arial"/>
                <w:sz w:val="24"/>
                <w:szCs w:val="24"/>
                <w:lang w:val="en-US"/>
              </w:rPr>
              <w:t xml:space="preserve">eston </w:t>
            </w:r>
            <w:r w:rsidRPr="00E74EB0">
              <w:rPr>
                <w:rFonts w:ascii="Arial" w:hAnsi="Arial" w:cs="Arial"/>
                <w:sz w:val="24"/>
                <w:szCs w:val="24"/>
                <w:lang w:val="en-US"/>
              </w:rPr>
              <w:t>A</w:t>
            </w:r>
            <w:r>
              <w:rPr>
                <w:rFonts w:ascii="Arial" w:hAnsi="Arial" w:cs="Arial"/>
                <w:sz w:val="24"/>
                <w:szCs w:val="24"/>
                <w:lang w:val="en-US"/>
              </w:rPr>
              <w:t xml:space="preserve">ll </w:t>
            </w:r>
            <w:r w:rsidRPr="00E74EB0">
              <w:rPr>
                <w:rFonts w:ascii="Arial" w:hAnsi="Arial" w:cs="Arial"/>
                <w:sz w:val="24"/>
                <w:szCs w:val="24"/>
                <w:lang w:val="en-US"/>
              </w:rPr>
              <w:t>S</w:t>
            </w:r>
            <w:r>
              <w:rPr>
                <w:rFonts w:ascii="Arial" w:hAnsi="Arial" w:cs="Arial"/>
                <w:sz w:val="24"/>
                <w:szCs w:val="24"/>
                <w:lang w:val="en-US"/>
              </w:rPr>
              <w:t xml:space="preserve">aints </w:t>
            </w:r>
            <w:r w:rsidRPr="00E74EB0">
              <w:rPr>
                <w:rFonts w:ascii="Arial" w:hAnsi="Arial" w:cs="Arial"/>
                <w:sz w:val="24"/>
                <w:szCs w:val="24"/>
                <w:lang w:val="en-US"/>
              </w:rPr>
              <w:t>P</w:t>
            </w:r>
            <w:r>
              <w:rPr>
                <w:rFonts w:ascii="Arial" w:hAnsi="Arial" w:cs="Arial"/>
                <w:sz w:val="24"/>
                <w:szCs w:val="24"/>
                <w:lang w:val="en-US"/>
              </w:rPr>
              <w:t xml:space="preserve">rimary </w:t>
            </w:r>
            <w:r w:rsidRPr="00E74EB0">
              <w:rPr>
                <w:rFonts w:ascii="Arial" w:hAnsi="Arial" w:cs="Arial"/>
                <w:sz w:val="24"/>
                <w:szCs w:val="24"/>
                <w:lang w:val="en-US"/>
              </w:rPr>
              <w:t>S</w:t>
            </w:r>
            <w:r>
              <w:rPr>
                <w:rFonts w:ascii="Arial" w:hAnsi="Arial" w:cs="Arial"/>
                <w:sz w:val="24"/>
                <w:szCs w:val="24"/>
                <w:lang w:val="en-US"/>
              </w:rPr>
              <w:t>chool</w:t>
            </w:r>
            <w:r w:rsidRPr="00E74EB0">
              <w:rPr>
                <w:rFonts w:ascii="Arial" w:hAnsi="Arial" w:cs="Arial"/>
                <w:sz w:val="24"/>
                <w:szCs w:val="24"/>
                <w:lang w:val="en-US"/>
              </w:rPr>
              <w:t xml:space="preserve"> HI Base to ensure that the needs of the children are met and that the recruitment for a Q</w:t>
            </w:r>
            <w:r>
              <w:rPr>
                <w:rFonts w:ascii="Arial" w:hAnsi="Arial" w:cs="Arial"/>
                <w:sz w:val="24"/>
                <w:szCs w:val="24"/>
                <w:lang w:val="en-US"/>
              </w:rPr>
              <w:t xml:space="preserve">ualified </w:t>
            </w:r>
            <w:r w:rsidRPr="00E74EB0">
              <w:rPr>
                <w:rFonts w:ascii="Arial" w:hAnsi="Arial" w:cs="Arial"/>
                <w:sz w:val="24"/>
                <w:szCs w:val="24"/>
                <w:lang w:val="en-US"/>
              </w:rPr>
              <w:t>T</w:t>
            </w:r>
            <w:r>
              <w:rPr>
                <w:rFonts w:ascii="Arial" w:hAnsi="Arial" w:cs="Arial"/>
                <w:sz w:val="24"/>
                <w:szCs w:val="24"/>
                <w:lang w:val="en-US"/>
              </w:rPr>
              <w:t xml:space="preserve">eacher of the </w:t>
            </w:r>
            <w:r w:rsidRPr="00E74EB0">
              <w:rPr>
                <w:rFonts w:ascii="Arial" w:hAnsi="Arial" w:cs="Arial"/>
                <w:sz w:val="24"/>
                <w:szCs w:val="24"/>
                <w:lang w:val="en-US"/>
              </w:rPr>
              <w:t>D</w:t>
            </w:r>
            <w:r>
              <w:rPr>
                <w:rFonts w:ascii="Arial" w:hAnsi="Arial" w:cs="Arial"/>
                <w:sz w:val="24"/>
                <w:szCs w:val="24"/>
                <w:lang w:val="en-US"/>
              </w:rPr>
              <w:t>eaf (QTD)</w:t>
            </w:r>
            <w:r w:rsidRPr="00E74EB0">
              <w:rPr>
                <w:rFonts w:ascii="Arial" w:hAnsi="Arial" w:cs="Arial"/>
                <w:sz w:val="24"/>
                <w:szCs w:val="24"/>
                <w:lang w:val="en-US"/>
              </w:rPr>
              <w:t xml:space="preserve"> is pursued to fulfill contractual obligations.</w:t>
            </w:r>
          </w:p>
        </w:tc>
        <w:tc>
          <w:tcPr>
            <w:tcW w:w="1418" w:type="dxa"/>
          </w:tcPr>
          <w:p w14:paraId="61749A3E" w14:textId="67325FF9"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End of the academic year 2021/22</w:t>
            </w:r>
          </w:p>
        </w:tc>
        <w:tc>
          <w:tcPr>
            <w:tcW w:w="2693" w:type="dxa"/>
          </w:tcPr>
          <w:p w14:paraId="514E30E3" w14:textId="75D98642"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 xml:space="preserve">The SSS will work with the full age range 0-25 and provide an ongoing high </w:t>
            </w:r>
            <w:r w:rsidR="00262068" w:rsidRPr="009B36F3">
              <w:rPr>
                <w:rFonts w:ascii="Arial" w:hAnsi="Arial" w:cs="Arial"/>
                <w:sz w:val="24"/>
                <w:szCs w:val="24"/>
                <w:lang w:val="en-US"/>
              </w:rPr>
              <w:t>caliber</w:t>
            </w:r>
            <w:r w:rsidRPr="009B36F3">
              <w:rPr>
                <w:rFonts w:ascii="Arial" w:hAnsi="Arial" w:cs="Arial"/>
                <w:sz w:val="24"/>
                <w:szCs w:val="24"/>
                <w:lang w:val="en-US"/>
              </w:rPr>
              <w:t xml:space="preserve"> of support to B&amp;NES </w:t>
            </w:r>
            <w:r>
              <w:rPr>
                <w:rFonts w:ascii="Arial" w:hAnsi="Arial" w:cs="Arial"/>
                <w:sz w:val="24"/>
                <w:szCs w:val="24"/>
                <w:lang w:val="en-US"/>
              </w:rPr>
              <w:t xml:space="preserve">Children and </w:t>
            </w:r>
            <w:r w:rsidRPr="00E74EB0">
              <w:rPr>
                <w:rFonts w:ascii="Arial" w:hAnsi="Arial" w:cs="Arial"/>
                <w:sz w:val="24"/>
                <w:szCs w:val="24"/>
                <w:lang w:val="en-US"/>
              </w:rPr>
              <w:t>Y</w:t>
            </w:r>
            <w:r>
              <w:rPr>
                <w:rFonts w:ascii="Arial" w:hAnsi="Arial" w:cs="Arial"/>
                <w:sz w:val="24"/>
                <w:szCs w:val="24"/>
                <w:lang w:val="en-US"/>
              </w:rPr>
              <w:t xml:space="preserve">oung </w:t>
            </w:r>
            <w:r w:rsidRPr="00E74EB0">
              <w:rPr>
                <w:rFonts w:ascii="Arial" w:hAnsi="Arial" w:cs="Arial"/>
                <w:sz w:val="24"/>
                <w:szCs w:val="24"/>
                <w:lang w:val="en-US"/>
              </w:rPr>
              <w:t>P</w:t>
            </w:r>
            <w:r>
              <w:rPr>
                <w:rFonts w:ascii="Arial" w:hAnsi="Arial" w:cs="Arial"/>
                <w:sz w:val="24"/>
                <w:szCs w:val="24"/>
                <w:lang w:val="en-US"/>
              </w:rPr>
              <w:t>eople (CYP)</w:t>
            </w:r>
          </w:p>
        </w:tc>
        <w:tc>
          <w:tcPr>
            <w:tcW w:w="1559" w:type="dxa"/>
          </w:tcPr>
          <w:p w14:paraId="3FB651AD" w14:textId="3827B648"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Ongoing</w:t>
            </w:r>
          </w:p>
        </w:tc>
        <w:tc>
          <w:tcPr>
            <w:tcW w:w="2552" w:type="dxa"/>
          </w:tcPr>
          <w:p w14:paraId="6EA50012" w14:textId="69E07A19" w:rsidR="00CA69DB" w:rsidRPr="009B36F3" w:rsidRDefault="00FF6193" w:rsidP="00FF26DF">
            <w:pPr>
              <w:rPr>
                <w:rFonts w:ascii="Arial" w:hAnsi="Arial" w:cs="Arial"/>
                <w:sz w:val="24"/>
                <w:szCs w:val="24"/>
                <w:lang w:val="en-US"/>
              </w:rPr>
            </w:pPr>
            <w:r>
              <w:rPr>
                <w:rFonts w:ascii="Arial" w:hAnsi="Arial" w:cs="Arial"/>
                <w:bCs/>
                <w:sz w:val="24"/>
                <w:szCs w:val="24"/>
                <w:lang w:val="en-US"/>
              </w:rPr>
              <w:t>Head of Education Commissioning/Head of Education Inclusion Service</w:t>
            </w:r>
          </w:p>
        </w:tc>
      </w:tr>
      <w:tr w:rsidR="00CA69DB" w:rsidRPr="009B36F3" w14:paraId="2CD0117F" w14:textId="68AC8AA1" w:rsidTr="00CA69DB">
        <w:trPr>
          <w:trHeight w:val="1433"/>
        </w:trPr>
        <w:tc>
          <w:tcPr>
            <w:tcW w:w="1857" w:type="dxa"/>
          </w:tcPr>
          <w:p w14:paraId="485A3B32" w14:textId="77777777"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Early years Support</w:t>
            </w:r>
          </w:p>
        </w:tc>
        <w:tc>
          <w:tcPr>
            <w:tcW w:w="3921" w:type="dxa"/>
          </w:tcPr>
          <w:p w14:paraId="489DCC3F" w14:textId="38469232"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t xml:space="preserve">We will re-commission our Specialist Early Years Education Provision </w:t>
            </w:r>
            <w:r>
              <w:rPr>
                <w:rFonts w:ascii="Arial" w:hAnsi="Arial" w:cs="Arial"/>
                <w:sz w:val="24"/>
                <w:szCs w:val="24"/>
                <w:lang w:val="en-US"/>
              </w:rPr>
              <w:t>(</w:t>
            </w:r>
            <w:r w:rsidRPr="009B36F3">
              <w:rPr>
                <w:rFonts w:ascii="Arial" w:hAnsi="Arial" w:cs="Arial"/>
                <w:sz w:val="24"/>
                <w:szCs w:val="24"/>
                <w:lang w:val="en-US"/>
              </w:rPr>
              <w:t xml:space="preserve">Bath Opportunity Pre School) </w:t>
            </w:r>
            <w:r>
              <w:rPr>
                <w:rFonts w:ascii="Arial" w:hAnsi="Arial" w:cs="Arial"/>
                <w:sz w:val="24"/>
                <w:szCs w:val="24"/>
                <w:lang w:val="en-US"/>
              </w:rPr>
              <w:t>(BOP)</w:t>
            </w:r>
            <w:r w:rsidRPr="009B36F3">
              <w:rPr>
                <w:rFonts w:ascii="Arial" w:hAnsi="Arial" w:cs="Arial"/>
                <w:sz w:val="24"/>
                <w:szCs w:val="24"/>
                <w:lang w:val="en-US"/>
              </w:rPr>
              <w:t xml:space="preserve"> and our Nurture Outreach Service </w:t>
            </w:r>
            <w:r>
              <w:rPr>
                <w:rFonts w:ascii="Arial" w:hAnsi="Arial" w:cs="Arial"/>
                <w:sz w:val="24"/>
                <w:szCs w:val="24"/>
                <w:lang w:val="en-US"/>
              </w:rPr>
              <w:t>(NOS)</w:t>
            </w:r>
            <w:r w:rsidRPr="009B36F3">
              <w:rPr>
                <w:rFonts w:ascii="Arial" w:hAnsi="Arial" w:cs="Arial"/>
                <w:sz w:val="24"/>
                <w:szCs w:val="24"/>
                <w:lang w:val="en-US"/>
              </w:rPr>
              <w:t xml:space="preserve"> </w:t>
            </w:r>
          </w:p>
        </w:tc>
        <w:tc>
          <w:tcPr>
            <w:tcW w:w="1418" w:type="dxa"/>
          </w:tcPr>
          <w:p w14:paraId="59040A3F" w14:textId="77777777" w:rsidR="00CA69DB" w:rsidRPr="009B36F3" w:rsidRDefault="00CA69DB" w:rsidP="001A32BE">
            <w:pPr>
              <w:rPr>
                <w:rFonts w:ascii="Arial" w:hAnsi="Arial" w:cs="Arial"/>
                <w:sz w:val="24"/>
                <w:szCs w:val="24"/>
                <w:lang w:val="en-US"/>
              </w:rPr>
            </w:pPr>
            <w:r w:rsidRPr="009B36F3">
              <w:rPr>
                <w:rFonts w:ascii="Arial" w:hAnsi="Arial" w:cs="Arial"/>
                <w:sz w:val="24"/>
                <w:szCs w:val="24"/>
                <w:lang w:val="en-US"/>
              </w:rPr>
              <w:t>BOP &amp; NOS September 2022</w:t>
            </w:r>
          </w:p>
          <w:p w14:paraId="0B09FE43" w14:textId="77777777" w:rsidR="00CA69DB" w:rsidRPr="009B36F3" w:rsidRDefault="00CA69DB" w:rsidP="001A32BE">
            <w:pPr>
              <w:rPr>
                <w:rFonts w:ascii="Arial" w:hAnsi="Arial" w:cs="Arial"/>
                <w:sz w:val="24"/>
                <w:szCs w:val="24"/>
                <w:lang w:val="en-US"/>
              </w:rPr>
            </w:pPr>
            <w:r w:rsidRPr="009B36F3">
              <w:rPr>
                <w:rFonts w:ascii="Arial" w:hAnsi="Arial" w:cs="Arial"/>
                <w:sz w:val="24"/>
                <w:szCs w:val="24"/>
                <w:lang w:val="en-US"/>
              </w:rPr>
              <w:t xml:space="preserve">(To </w:t>
            </w:r>
            <w:r w:rsidRPr="009B36F3">
              <w:rPr>
                <w:rFonts w:ascii="Arial" w:hAnsi="Arial" w:cs="Arial"/>
                <w:sz w:val="24"/>
                <w:szCs w:val="24"/>
                <w:lang w:val="en-US"/>
              </w:rPr>
              <w:lastRenderedPageBreak/>
              <w:t>request contract extension for NOS)</w:t>
            </w:r>
          </w:p>
          <w:p w14:paraId="68B179FB" w14:textId="6FCAFACA" w:rsidR="00CA69DB" w:rsidRPr="009B36F3" w:rsidRDefault="00CA69DB" w:rsidP="00FF26DF">
            <w:pPr>
              <w:rPr>
                <w:rFonts w:ascii="Arial" w:hAnsi="Arial" w:cs="Arial"/>
                <w:sz w:val="24"/>
                <w:szCs w:val="24"/>
                <w:lang w:val="en-US"/>
              </w:rPr>
            </w:pPr>
          </w:p>
        </w:tc>
        <w:tc>
          <w:tcPr>
            <w:tcW w:w="2693" w:type="dxa"/>
          </w:tcPr>
          <w:p w14:paraId="7BA17E01" w14:textId="77777777"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lastRenderedPageBreak/>
              <w:t xml:space="preserve">Children with SEND in the </w:t>
            </w:r>
            <w:r w:rsidRPr="009B36F3">
              <w:rPr>
                <w:rFonts w:ascii="Arial" w:hAnsi="Arial" w:cs="Arial"/>
                <w:noProof/>
                <w:sz w:val="24"/>
                <w:szCs w:val="24"/>
                <w:lang w:val="en-US"/>
              </w:rPr>
              <w:t>early</w:t>
            </w:r>
            <w:r w:rsidRPr="009B36F3">
              <w:rPr>
                <w:rFonts w:ascii="Arial" w:hAnsi="Arial" w:cs="Arial"/>
                <w:sz w:val="24"/>
                <w:szCs w:val="24"/>
                <w:lang w:val="en-US"/>
              </w:rPr>
              <w:t xml:space="preserve"> years will have access to specialist nursery provision and </w:t>
            </w:r>
            <w:r w:rsidRPr="009B36F3">
              <w:rPr>
                <w:rFonts w:ascii="Arial" w:hAnsi="Arial" w:cs="Arial"/>
                <w:noProof/>
                <w:sz w:val="24"/>
                <w:szCs w:val="24"/>
                <w:lang w:val="en-US"/>
              </w:rPr>
              <w:lastRenderedPageBreak/>
              <w:t>evidence-based</w:t>
            </w:r>
            <w:r w:rsidRPr="009B36F3">
              <w:rPr>
                <w:rFonts w:ascii="Arial" w:hAnsi="Arial" w:cs="Arial"/>
                <w:sz w:val="24"/>
                <w:szCs w:val="24"/>
                <w:lang w:val="en-US"/>
              </w:rPr>
              <w:t xml:space="preserve"> practice to support early years development</w:t>
            </w:r>
          </w:p>
        </w:tc>
        <w:tc>
          <w:tcPr>
            <w:tcW w:w="1559" w:type="dxa"/>
          </w:tcPr>
          <w:p w14:paraId="7D6BD4CF" w14:textId="28C94C91" w:rsidR="00CA69DB" w:rsidRPr="009B36F3" w:rsidRDefault="00CA69DB" w:rsidP="00FF26DF">
            <w:pPr>
              <w:rPr>
                <w:rFonts w:ascii="Arial" w:hAnsi="Arial" w:cs="Arial"/>
                <w:sz w:val="24"/>
                <w:szCs w:val="24"/>
                <w:lang w:val="en-US"/>
              </w:rPr>
            </w:pPr>
            <w:r w:rsidRPr="009B36F3">
              <w:rPr>
                <w:rFonts w:ascii="Arial" w:hAnsi="Arial" w:cs="Arial"/>
                <w:sz w:val="24"/>
                <w:szCs w:val="24"/>
                <w:lang w:val="en-US"/>
              </w:rPr>
              <w:lastRenderedPageBreak/>
              <w:t>Ongoing</w:t>
            </w:r>
          </w:p>
        </w:tc>
        <w:tc>
          <w:tcPr>
            <w:tcW w:w="2552" w:type="dxa"/>
          </w:tcPr>
          <w:p w14:paraId="3E4F3C19" w14:textId="4D8872D0" w:rsidR="00CA69DB" w:rsidRPr="009B36F3" w:rsidRDefault="00FF6193" w:rsidP="00FF26DF">
            <w:pPr>
              <w:rPr>
                <w:rFonts w:ascii="Arial" w:hAnsi="Arial" w:cs="Arial"/>
                <w:sz w:val="24"/>
                <w:szCs w:val="24"/>
                <w:lang w:val="en-US"/>
              </w:rPr>
            </w:pPr>
            <w:r>
              <w:rPr>
                <w:rFonts w:ascii="Arial" w:hAnsi="Arial" w:cs="Arial"/>
                <w:bCs/>
                <w:sz w:val="24"/>
                <w:szCs w:val="24"/>
                <w:lang w:val="en-US"/>
              </w:rPr>
              <w:t>Head of Education Commissioning</w:t>
            </w:r>
          </w:p>
        </w:tc>
      </w:tr>
    </w:tbl>
    <w:p w14:paraId="28E2ECA5" w14:textId="77777777" w:rsidR="00E52246" w:rsidRPr="009B36F3" w:rsidRDefault="00E52246" w:rsidP="00BC0F62">
      <w:pPr>
        <w:rPr>
          <w:rFonts w:ascii="Arial" w:hAnsi="Arial" w:cs="Arial"/>
          <w:sz w:val="24"/>
          <w:szCs w:val="24"/>
          <w:lang w:val="en-US"/>
        </w:rPr>
      </w:pPr>
    </w:p>
    <w:p w14:paraId="1FD2E66F" w14:textId="77777777" w:rsidR="00075AB8" w:rsidRDefault="00075AB8" w:rsidP="00BC0F62">
      <w:pPr>
        <w:rPr>
          <w:rFonts w:ascii="Arial" w:hAnsi="Arial" w:cs="Arial"/>
          <w:b/>
          <w:lang w:val="en-US"/>
        </w:rPr>
      </w:pPr>
    </w:p>
    <w:p w14:paraId="74DF354A" w14:textId="0B824662" w:rsidR="00BC0F62" w:rsidRPr="00EF3957" w:rsidRDefault="00BC0F62" w:rsidP="00EF3957">
      <w:pPr>
        <w:pStyle w:val="Heading2"/>
        <w:rPr>
          <w:rFonts w:ascii="Arial" w:hAnsi="Arial" w:cs="Arial"/>
          <w:b/>
          <w:bCs/>
          <w:color w:val="auto"/>
        </w:rPr>
      </w:pPr>
      <w:r w:rsidRPr="00EF3957">
        <w:rPr>
          <w:rFonts w:ascii="Arial" w:hAnsi="Arial" w:cs="Arial"/>
          <w:b/>
          <w:bCs/>
          <w:color w:val="auto"/>
        </w:rPr>
        <w:t>Action Plan Key Area 4: Sufficiency of Local Educational SEND Placements</w:t>
      </w:r>
    </w:p>
    <w:tbl>
      <w:tblPr>
        <w:tblStyle w:val="TableGrid"/>
        <w:tblW w:w="14000" w:type="dxa"/>
        <w:tblLook w:val="04A0" w:firstRow="1" w:lastRow="0" w:firstColumn="1" w:lastColumn="0" w:noHBand="0" w:noVBand="1"/>
        <w:tblCaption w:val="Action Plan Key Area 4: Sufficiency of Local Educational SEND Placements"/>
        <w:tblDescription w:val="Action Plan Key Area 4: Sufficiency of Local Educational SEND Placements"/>
      </w:tblPr>
      <w:tblGrid>
        <w:gridCol w:w="1809"/>
        <w:gridCol w:w="3969"/>
        <w:gridCol w:w="1418"/>
        <w:gridCol w:w="2693"/>
        <w:gridCol w:w="1559"/>
        <w:gridCol w:w="2552"/>
      </w:tblGrid>
      <w:tr w:rsidR="00D211C3" w14:paraId="153F8DB3" w14:textId="12175FCD" w:rsidTr="002C4C9C">
        <w:trPr>
          <w:cantSplit/>
          <w:tblHeader/>
        </w:trPr>
        <w:tc>
          <w:tcPr>
            <w:tcW w:w="1809" w:type="dxa"/>
            <w:shd w:val="clear" w:color="auto" w:fill="D9D9D9" w:themeFill="background1" w:themeFillShade="D9"/>
          </w:tcPr>
          <w:p w14:paraId="320C3D1D" w14:textId="77777777" w:rsidR="00D211C3" w:rsidRPr="00FF6193" w:rsidRDefault="00D211C3" w:rsidP="00FF26DF">
            <w:pPr>
              <w:rPr>
                <w:rFonts w:ascii="Arial" w:hAnsi="Arial" w:cs="Arial"/>
                <w:bCs/>
                <w:sz w:val="24"/>
                <w:szCs w:val="24"/>
                <w:lang w:val="en-US"/>
              </w:rPr>
            </w:pPr>
            <w:r w:rsidRPr="00FF6193">
              <w:rPr>
                <w:rFonts w:ascii="Arial" w:hAnsi="Arial" w:cs="Arial"/>
                <w:bCs/>
                <w:sz w:val="24"/>
                <w:szCs w:val="24"/>
                <w:lang w:val="en-US"/>
              </w:rPr>
              <w:t>Action</w:t>
            </w:r>
          </w:p>
          <w:p w14:paraId="1A91444D" w14:textId="77777777" w:rsidR="00D211C3" w:rsidRPr="00FF6193" w:rsidRDefault="00D211C3" w:rsidP="00FF26DF">
            <w:pPr>
              <w:rPr>
                <w:bCs/>
                <w:sz w:val="24"/>
                <w:szCs w:val="24"/>
                <w:lang w:val="en-US"/>
              </w:rPr>
            </w:pPr>
          </w:p>
        </w:tc>
        <w:tc>
          <w:tcPr>
            <w:tcW w:w="3969" w:type="dxa"/>
            <w:shd w:val="clear" w:color="auto" w:fill="D9D9D9" w:themeFill="background1" w:themeFillShade="D9"/>
          </w:tcPr>
          <w:p w14:paraId="51F5EB61" w14:textId="77777777" w:rsidR="00D211C3" w:rsidRPr="00FF6193" w:rsidRDefault="00D211C3" w:rsidP="00FF26DF">
            <w:pPr>
              <w:rPr>
                <w:bCs/>
                <w:sz w:val="24"/>
                <w:szCs w:val="24"/>
                <w:lang w:val="en-US"/>
              </w:rPr>
            </w:pPr>
            <w:r w:rsidRPr="00FF6193">
              <w:rPr>
                <w:rFonts w:ascii="Arial" w:hAnsi="Arial" w:cs="Arial"/>
                <w:bCs/>
                <w:sz w:val="24"/>
                <w:szCs w:val="24"/>
                <w:lang w:val="en-US"/>
              </w:rPr>
              <w:t>Narrative &amp; Progress</w:t>
            </w:r>
          </w:p>
        </w:tc>
        <w:tc>
          <w:tcPr>
            <w:tcW w:w="1418" w:type="dxa"/>
            <w:shd w:val="clear" w:color="auto" w:fill="D9D9D9" w:themeFill="background1" w:themeFillShade="D9"/>
          </w:tcPr>
          <w:p w14:paraId="6253C4EC" w14:textId="77777777" w:rsidR="00D211C3" w:rsidRPr="00FF6193" w:rsidRDefault="00D211C3" w:rsidP="00FF26DF">
            <w:pPr>
              <w:rPr>
                <w:bCs/>
                <w:sz w:val="24"/>
                <w:szCs w:val="24"/>
                <w:lang w:val="en-US"/>
              </w:rPr>
            </w:pPr>
            <w:r w:rsidRPr="00FF6193">
              <w:rPr>
                <w:rFonts w:ascii="Arial" w:hAnsi="Arial" w:cs="Arial"/>
                <w:bCs/>
                <w:sz w:val="24"/>
                <w:szCs w:val="24"/>
                <w:lang w:val="en-US"/>
              </w:rPr>
              <w:t>Timescale</w:t>
            </w:r>
          </w:p>
        </w:tc>
        <w:tc>
          <w:tcPr>
            <w:tcW w:w="2693" w:type="dxa"/>
            <w:shd w:val="clear" w:color="auto" w:fill="D9D9D9" w:themeFill="background1" w:themeFillShade="D9"/>
          </w:tcPr>
          <w:p w14:paraId="42B68606" w14:textId="77777777" w:rsidR="00D211C3" w:rsidRPr="00FF6193" w:rsidRDefault="00D211C3" w:rsidP="00FF26DF">
            <w:pPr>
              <w:rPr>
                <w:bCs/>
                <w:sz w:val="24"/>
                <w:szCs w:val="24"/>
                <w:lang w:val="en-US"/>
              </w:rPr>
            </w:pPr>
            <w:r w:rsidRPr="00FF6193">
              <w:rPr>
                <w:rFonts w:ascii="Arial" w:hAnsi="Arial" w:cs="Arial"/>
                <w:bCs/>
                <w:sz w:val="24"/>
                <w:szCs w:val="24"/>
                <w:lang w:val="en-US"/>
              </w:rPr>
              <w:t>Impact</w:t>
            </w:r>
          </w:p>
        </w:tc>
        <w:tc>
          <w:tcPr>
            <w:tcW w:w="1559" w:type="dxa"/>
            <w:shd w:val="clear" w:color="auto" w:fill="D9D9D9" w:themeFill="background1" w:themeFillShade="D9"/>
          </w:tcPr>
          <w:p w14:paraId="6F406A6B" w14:textId="77777777" w:rsidR="00D211C3" w:rsidRPr="00D211C3" w:rsidRDefault="00D211C3" w:rsidP="00FF26DF">
            <w:pPr>
              <w:rPr>
                <w:bCs/>
                <w:sz w:val="24"/>
                <w:szCs w:val="24"/>
                <w:lang w:val="en-US"/>
              </w:rPr>
            </w:pPr>
            <w:r w:rsidRPr="00D211C3">
              <w:rPr>
                <w:rFonts w:ascii="Arial" w:hAnsi="Arial" w:cs="Arial"/>
                <w:bCs/>
                <w:sz w:val="24"/>
                <w:szCs w:val="24"/>
                <w:lang w:val="en-US"/>
              </w:rPr>
              <w:t>Status</w:t>
            </w:r>
          </w:p>
        </w:tc>
        <w:tc>
          <w:tcPr>
            <w:tcW w:w="2552" w:type="dxa"/>
            <w:shd w:val="clear" w:color="auto" w:fill="D9D9D9" w:themeFill="background1" w:themeFillShade="D9"/>
          </w:tcPr>
          <w:p w14:paraId="25C2EDE7" w14:textId="271C3852" w:rsidR="00D211C3" w:rsidRPr="00D211C3" w:rsidRDefault="00D211C3" w:rsidP="00FF26DF">
            <w:pPr>
              <w:rPr>
                <w:rFonts w:ascii="Arial" w:hAnsi="Arial" w:cs="Arial"/>
                <w:bCs/>
                <w:sz w:val="24"/>
                <w:szCs w:val="24"/>
                <w:lang w:val="en-US"/>
              </w:rPr>
            </w:pPr>
            <w:r>
              <w:rPr>
                <w:rFonts w:ascii="Arial" w:hAnsi="Arial" w:cs="Arial"/>
                <w:bCs/>
                <w:sz w:val="24"/>
                <w:szCs w:val="24"/>
                <w:lang w:val="en-US"/>
              </w:rPr>
              <w:t>Responsible Officer</w:t>
            </w:r>
          </w:p>
        </w:tc>
      </w:tr>
      <w:tr w:rsidR="00D211C3" w14:paraId="2988D852" w14:textId="05C65B83" w:rsidTr="00D211C3">
        <w:tc>
          <w:tcPr>
            <w:tcW w:w="1809" w:type="dxa"/>
          </w:tcPr>
          <w:p w14:paraId="422BC533"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Expansions of SEMH provision</w:t>
            </w:r>
          </w:p>
        </w:tc>
        <w:tc>
          <w:tcPr>
            <w:tcW w:w="3969" w:type="dxa"/>
          </w:tcPr>
          <w:p w14:paraId="2438FFB5" w14:textId="77777777" w:rsidR="00D211C3" w:rsidRPr="009B36F3" w:rsidRDefault="00D211C3" w:rsidP="0042767C">
            <w:pPr>
              <w:rPr>
                <w:rFonts w:ascii="Arial" w:hAnsi="Arial" w:cs="Arial"/>
                <w:bCs/>
                <w:sz w:val="24"/>
                <w:szCs w:val="24"/>
                <w:lang w:val="en-US"/>
              </w:rPr>
            </w:pPr>
            <w:r w:rsidRPr="009B36F3">
              <w:rPr>
                <w:rFonts w:ascii="Arial" w:hAnsi="Arial" w:cs="Arial"/>
                <w:bCs/>
                <w:sz w:val="24"/>
                <w:szCs w:val="24"/>
                <w:lang w:val="en-US"/>
              </w:rPr>
              <w:t xml:space="preserve">We will expand our provision at Aspire Special school for children with </w:t>
            </w:r>
            <w:r w:rsidRPr="009B36F3">
              <w:rPr>
                <w:rFonts w:ascii="Arial" w:hAnsi="Arial" w:cs="Arial"/>
                <w:bCs/>
                <w:noProof/>
                <w:sz w:val="24"/>
                <w:szCs w:val="24"/>
                <w:lang w:val="en-US"/>
              </w:rPr>
              <w:t>SEMH</w:t>
            </w:r>
            <w:r w:rsidRPr="009B36F3">
              <w:rPr>
                <w:rFonts w:ascii="Arial" w:hAnsi="Arial" w:cs="Arial"/>
                <w:bCs/>
                <w:sz w:val="24"/>
                <w:szCs w:val="24"/>
                <w:lang w:val="en-US"/>
              </w:rPr>
              <w:t>. OFSTED rated the school ‘Good’ and it is well regarded by local families</w:t>
            </w:r>
          </w:p>
        </w:tc>
        <w:tc>
          <w:tcPr>
            <w:tcW w:w="1418" w:type="dxa"/>
          </w:tcPr>
          <w:p w14:paraId="39B695DA" w14:textId="532EF67E"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Sept 2021 – September 2022</w:t>
            </w:r>
          </w:p>
        </w:tc>
        <w:tc>
          <w:tcPr>
            <w:tcW w:w="2693" w:type="dxa"/>
          </w:tcPr>
          <w:p w14:paraId="2C9F9088" w14:textId="311E99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 xml:space="preserve">We will create 65 additional places in a through school from 4 to 19 for SEMH with </w:t>
            </w:r>
            <w:r>
              <w:rPr>
                <w:rFonts w:ascii="Arial" w:hAnsi="Arial" w:cs="Arial"/>
                <w:bCs/>
                <w:sz w:val="24"/>
                <w:szCs w:val="24"/>
                <w:lang w:val="en-US"/>
              </w:rPr>
              <w:t>ASC</w:t>
            </w:r>
            <w:r w:rsidRPr="009B36F3">
              <w:rPr>
                <w:rFonts w:ascii="Arial" w:hAnsi="Arial" w:cs="Arial"/>
                <w:bCs/>
                <w:sz w:val="24"/>
                <w:szCs w:val="24"/>
                <w:lang w:val="en-US"/>
              </w:rPr>
              <w:t xml:space="preserve"> and Social communication difficulties</w:t>
            </w:r>
          </w:p>
        </w:tc>
        <w:tc>
          <w:tcPr>
            <w:tcW w:w="1559" w:type="dxa"/>
          </w:tcPr>
          <w:p w14:paraId="00787E10"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Ongoing</w:t>
            </w:r>
          </w:p>
        </w:tc>
        <w:tc>
          <w:tcPr>
            <w:tcW w:w="2552" w:type="dxa"/>
          </w:tcPr>
          <w:p w14:paraId="25B160EC" w14:textId="0208534D" w:rsidR="00D211C3" w:rsidRPr="009B36F3" w:rsidRDefault="00D211C3" w:rsidP="00FF26DF">
            <w:pPr>
              <w:rPr>
                <w:rFonts w:ascii="Arial" w:hAnsi="Arial" w:cs="Arial"/>
                <w:bCs/>
                <w:sz w:val="24"/>
                <w:szCs w:val="24"/>
                <w:lang w:val="en-US"/>
              </w:rPr>
            </w:pPr>
            <w:r>
              <w:rPr>
                <w:rFonts w:ascii="Arial" w:hAnsi="Arial" w:cs="Arial"/>
                <w:bCs/>
                <w:sz w:val="24"/>
                <w:szCs w:val="24"/>
                <w:lang w:val="en-US"/>
              </w:rPr>
              <w:t>Head of Education Inclusion Service/ Head of Education Commissioning/</w:t>
            </w:r>
          </w:p>
        </w:tc>
      </w:tr>
      <w:tr w:rsidR="00D211C3" w14:paraId="218A7CA1" w14:textId="644F4F6A" w:rsidTr="00D211C3">
        <w:tc>
          <w:tcPr>
            <w:tcW w:w="1809" w:type="dxa"/>
          </w:tcPr>
          <w:p w14:paraId="01DF9796"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Post 16 Provision</w:t>
            </w:r>
          </w:p>
        </w:tc>
        <w:tc>
          <w:tcPr>
            <w:tcW w:w="3969" w:type="dxa"/>
          </w:tcPr>
          <w:p w14:paraId="79C713A4" w14:textId="0F448045" w:rsidR="00D211C3" w:rsidRPr="009B36F3" w:rsidRDefault="00D211C3" w:rsidP="00FF26DF">
            <w:pPr>
              <w:rPr>
                <w:rFonts w:ascii="Arial" w:hAnsi="Arial" w:cs="Arial"/>
                <w:bCs/>
                <w:sz w:val="24"/>
                <w:szCs w:val="24"/>
                <w:lang w:val="en-US"/>
              </w:rPr>
            </w:pPr>
            <w:r w:rsidRPr="00E74EB0">
              <w:rPr>
                <w:rFonts w:ascii="Arial" w:hAnsi="Arial" w:cs="Arial"/>
                <w:sz w:val="24"/>
                <w:szCs w:val="24"/>
                <w:lang w:val="en-US"/>
              </w:rPr>
              <w:t>We will work with Bath College and A</w:t>
            </w:r>
            <w:r>
              <w:rPr>
                <w:rFonts w:ascii="Arial" w:hAnsi="Arial" w:cs="Arial"/>
                <w:sz w:val="24"/>
                <w:szCs w:val="24"/>
                <w:lang w:val="en-US"/>
              </w:rPr>
              <w:t xml:space="preserve">dult </w:t>
            </w:r>
            <w:r w:rsidRPr="00E74EB0">
              <w:rPr>
                <w:rFonts w:ascii="Arial" w:hAnsi="Arial" w:cs="Arial"/>
                <w:sz w:val="24"/>
                <w:szCs w:val="24"/>
                <w:lang w:val="en-US"/>
              </w:rPr>
              <w:t>S</w:t>
            </w:r>
            <w:r>
              <w:rPr>
                <w:rFonts w:ascii="Arial" w:hAnsi="Arial" w:cs="Arial"/>
                <w:sz w:val="24"/>
                <w:szCs w:val="24"/>
                <w:lang w:val="en-US"/>
              </w:rPr>
              <w:t xml:space="preserve">ocial </w:t>
            </w:r>
            <w:r w:rsidRPr="00E74EB0">
              <w:rPr>
                <w:rFonts w:ascii="Arial" w:hAnsi="Arial" w:cs="Arial"/>
                <w:sz w:val="24"/>
                <w:szCs w:val="24"/>
                <w:lang w:val="en-US"/>
              </w:rPr>
              <w:t>C</w:t>
            </w:r>
            <w:r>
              <w:rPr>
                <w:rFonts w:ascii="Arial" w:hAnsi="Arial" w:cs="Arial"/>
                <w:sz w:val="24"/>
                <w:szCs w:val="24"/>
                <w:lang w:val="en-US"/>
              </w:rPr>
              <w:t>are (ASC)</w:t>
            </w:r>
            <w:r w:rsidRPr="00E74EB0">
              <w:rPr>
                <w:rFonts w:ascii="Arial" w:hAnsi="Arial" w:cs="Arial"/>
                <w:sz w:val="24"/>
                <w:szCs w:val="24"/>
                <w:lang w:val="en-US"/>
              </w:rPr>
              <w:t xml:space="preserve"> to develop residential places for children with SEND that focuses on education, life skills, </w:t>
            </w:r>
            <w:r w:rsidRPr="00E74EB0">
              <w:rPr>
                <w:rFonts w:ascii="Arial" w:hAnsi="Arial" w:cs="Arial"/>
                <w:noProof/>
                <w:sz w:val="24"/>
                <w:szCs w:val="24"/>
                <w:lang w:val="en-US"/>
              </w:rPr>
              <w:t>and</w:t>
            </w:r>
            <w:r w:rsidRPr="00E74EB0">
              <w:rPr>
                <w:rFonts w:ascii="Arial" w:hAnsi="Arial" w:cs="Arial"/>
                <w:sz w:val="24"/>
                <w:szCs w:val="24"/>
                <w:lang w:val="en-US"/>
              </w:rPr>
              <w:t xml:space="preserve"> employability</w:t>
            </w:r>
            <w:r w:rsidRPr="00E74EB0">
              <w:rPr>
                <w:rFonts w:ascii="Arial" w:hAnsi="Arial" w:cs="Arial"/>
                <w:b/>
                <w:bCs/>
                <w:sz w:val="24"/>
                <w:szCs w:val="24"/>
                <w:lang w:val="en-US"/>
              </w:rPr>
              <w:t xml:space="preserve">.  </w:t>
            </w:r>
          </w:p>
        </w:tc>
        <w:tc>
          <w:tcPr>
            <w:tcW w:w="1418" w:type="dxa"/>
          </w:tcPr>
          <w:p w14:paraId="65498156" w14:textId="456B7DF0"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Sept 2022</w:t>
            </w:r>
          </w:p>
        </w:tc>
        <w:tc>
          <w:tcPr>
            <w:tcW w:w="2693" w:type="dxa"/>
          </w:tcPr>
          <w:p w14:paraId="4FF3B80D" w14:textId="05965E88"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Improve the capacity within B&amp;NES to support young people to develop life skills and work towards independence through a residential offer</w:t>
            </w:r>
          </w:p>
        </w:tc>
        <w:tc>
          <w:tcPr>
            <w:tcW w:w="1559" w:type="dxa"/>
          </w:tcPr>
          <w:p w14:paraId="53E8B592" w14:textId="059CBE50" w:rsidR="00D211C3" w:rsidRPr="009B36F3" w:rsidRDefault="00D211C3" w:rsidP="00FF26DF">
            <w:pPr>
              <w:rPr>
                <w:rFonts w:ascii="Arial" w:hAnsi="Arial" w:cs="Arial"/>
                <w:bCs/>
                <w:sz w:val="24"/>
                <w:szCs w:val="24"/>
                <w:lang w:val="en-US"/>
              </w:rPr>
            </w:pPr>
            <w:r w:rsidRPr="009B36F3">
              <w:rPr>
                <w:rFonts w:ascii="Arial" w:hAnsi="Arial" w:cs="Arial"/>
                <w:bCs/>
                <w:noProof/>
                <w:sz w:val="24"/>
                <w:szCs w:val="24"/>
                <w:lang w:val="en-US"/>
              </w:rPr>
              <w:t>Onging</w:t>
            </w:r>
          </w:p>
        </w:tc>
        <w:tc>
          <w:tcPr>
            <w:tcW w:w="2552" w:type="dxa"/>
          </w:tcPr>
          <w:p w14:paraId="51A68214" w14:textId="0F3CA42D" w:rsidR="00D211C3" w:rsidRPr="009B36F3" w:rsidRDefault="00D211C3" w:rsidP="00FF26DF">
            <w:pPr>
              <w:rPr>
                <w:rFonts w:ascii="Arial" w:hAnsi="Arial" w:cs="Arial"/>
                <w:bCs/>
                <w:noProof/>
                <w:sz w:val="24"/>
                <w:szCs w:val="24"/>
                <w:lang w:val="en-US"/>
              </w:rPr>
            </w:pPr>
            <w:r>
              <w:rPr>
                <w:rFonts w:ascii="Arial" w:hAnsi="Arial" w:cs="Arial"/>
                <w:bCs/>
                <w:noProof/>
                <w:sz w:val="24"/>
                <w:szCs w:val="24"/>
                <w:lang w:val="en-US"/>
              </w:rPr>
              <w:t xml:space="preserve">Head </w:t>
            </w:r>
            <w:r w:rsidR="00341EE6">
              <w:rPr>
                <w:rFonts w:ascii="Arial" w:hAnsi="Arial" w:cs="Arial"/>
                <w:bCs/>
                <w:noProof/>
                <w:sz w:val="24"/>
                <w:szCs w:val="24"/>
                <w:lang w:val="en-US"/>
              </w:rPr>
              <w:t>of Education Inclusion Service</w:t>
            </w:r>
          </w:p>
        </w:tc>
      </w:tr>
      <w:tr w:rsidR="00D211C3" w14:paraId="6DB752A2" w14:textId="204C431B" w:rsidTr="00D211C3">
        <w:tc>
          <w:tcPr>
            <w:tcW w:w="1809" w:type="dxa"/>
          </w:tcPr>
          <w:p w14:paraId="58DBF71E"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Pre 16 College options &amp; provision children with specific needs</w:t>
            </w:r>
          </w:p>
        </w:tc>
        <w:tc>
          <w:tcPr>
            <w:tcW w:w="3969" w:type="dxa"/>
          </w:tcPr>
          <w:p w14:paraId="09A41072" w14:textId="68C3915C"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We will enable Bath College and Schools to work together to develop a pre-16 offer for young people who need an alternative offer including a vocational offer.</w:t>
            </w:r>
          </w:p>
        </w:tc>
        <w:tc>
          <w:tcPr>
            <w:tcW w:w="1418" w:type="dxa"/>
          </w:tcPr>
          <w:p w14:paraId="76179105" w14:textId="1458950A"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Sept 2021</w:t>
            </w:r>
          </w:p>
        </w:tc>
        <w:tc>
          <w:tcPr>
            <w:tcW w:w="2693" w:type="dxa"/>
          </w:tcPr>
          <w:p w14:paraId="01236215" w14:textId="2B45FEA6"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 xml:space="preserve">Children and young people will have access to pre-16 college provision where appropriate. More flexible courses </w:t>
            </w:r>
            <w:r w:rsidRPr="009B36F3">
              <w:rPr>
                <w:rFonts w:ascii="Arial" w:hAnsi="Arial" w:cs="Arial"/>
                <w:bCs/>
                <w:sz w:val="24"/>
                <w:szCs w:val="24"/>
                <w:lang w:val="en-US"/>
              </w:rPr>
              <w:lastRenderedPageBreak/>
              <w:t>will support our children who at risk of becoming NEET</w:t>
            </w:r>
            <w:r>
              <w:rPr>
                <w:rFonts w:ascii="Arial" w:hAnsi="Arial" w:cs="Arial"/>
                <w:bCs/>
                <w:sz w:val="24"/>
                <w:szCs w:val="24"/>
                <w:lang w:val="en-US"/>
              </w:rPr>
              <w:t xml:space="preserve"> (Not in Education, Employment or Training)</w:t>
            </w:r>
            <w:r w:rsidRPr="009B36F3">
              <w:rPr>
                <w:rFonts w:ascii="Arial" w:hAnsi="Arial" w:cs="Arial"/>
                <w:bCs/>
                <w:sz w:val="24"/>
                <w:szCs w:val="24"/>
                <w:lang w:val="en-US"/>
              </w:rPr>
              <w:t>, returning from E</w:t>
            </w:r>
            <w:r>
              <w:rPr>
                <w:rFonts w:ascii="Arial" w:hAnsi="Arial" w:cs="Arial"/>
                <w:bCs/>
                <w:sz w:val="24"/>
                <w:szCs w:val="24"/>
                <w:lang w:val="en-US"/>
              </w:rPr>
              <w:t xml:space="preserve">lective </w:t>
            </w:r>
            <w:r w:rsidRPr="009B36F3">
              <w:rPr>
                <w:rFonts w:ascii="Arial" w:hAnsi="Arial" w:cs="Arial"/>
                <w:bCs/>
                <w:sz w:val="24"/>
                <w:szCs w:val="24"/>
                <w:lang w:val="en-US"/>
              </w:rPr>
              <w:t>H</w:t>
            </w:r>
            <w:r>
              <w:rPr>
                <w:rFonts w:ascii="Arial" w:hAnsi="Arial" w:cs="Arial"/>
                <w:bCs/>
                <w:sz w:val="24"/>
                <w:szCs w:val="24"/>
                <w:lang w:val="en-US"/>
              </w:rPr>
              <w:t xml:space="preserve">ome </w:t>
            </w:r>
            <w:r w:rsidRPr="009B36F3">
              <w:rPr>
                <w:rFonts w:ascii="Arial" w:hAnsi="Arial" w:cs="Arial"/>
                <w:bCs/>
                <w:sz w:val="24"/>
                <w:szCs w:val="24"/>
                <w:lang w:val="en-US"/>
              </w:rPr>
              <w:t>E</w:t>
            </w:r>
            <w:r>
              <w:rPr>
                <w:rFonts w:ascii="Arial" w:hAnsi="Arial" w:cs="Arial"/>
                <w:bCs/>
                <w:sz w:val="24"/>
                <w:szCs w:val="24"/>
                <w:lang w:val="en-US"/>
              </w:rPr>
              <w:t>ducation</w:t>
            </w:r>
            <w:r w:rsidRPr="009B36F3">
              <w:rPr>
                <w:rFonts w:ascii="Arial" w:hAnsi="Arial" w:cs="Arial"/>
                <w:bCs/>
                <w:sz w:val="24"/>
                <w:szCs w:val="24"/>
                <w:lang w:val="en-US"/>
              </w:rPr>
              <w:t xml:space="preserve"> or struggling with the school environment</w:t>
            </w:r>
          </w:p>
        </w:tc>
        <w:tc>
          <w:tcPr>
            <w:tcW w:w="1559" w:type="dxa"/>
          </w:tcPr>
          <w:p w14:paraId="45767D72"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lastRenderedPageBreak/>
              <w:t>Ongoing</w:t>
            </w:r>
          </w:p>
        </w:tc>
        <w:tc>
          <w:tcPr>
            <w:tcW w:w="2552" w:type="dxa"/>
          </w:tcPr>
          <w:p w14:paraId="28B7377B" w14:textId="1161FDBE" w:rsidR="00D211C3" w:rsidRPr="009B36F3" w:rsidRDefault="00341EE6" w:rsidP="00FF26DF">
            <w:pPr>
              <w:rPr>
                <w:rFonts w:ascii="Arial" w:hAnsi="Arial" w:cs="Arial"/>
                <w:bCs/>
                <w:sz w:val="24"/>
                <w:szCs w:val="24"/>
                <w:lang w:val="en-US"/>
              </w:rPr>
            </w:pPr>
            <w:r>
              <w:rPr>
                <w:rFonts w:ascii="Arial" w:hAnsi="Arial" w:cs="Arial"/>
                <w:bCs/>
                <w:sz w:val="24"/>
                <w:szCs w:val="24"/>
                <w:lang w:val="en-US"/>
              </w:rPr>
              <w:t>Head of Education Inclusion Service/ Head of Education Commissioning/</w:t>
            </w:r>
          </w:p>
        </w:tc>
      </w:tr>
      <w:tr w:rsidR="00D211C3" w14:paraId="36410791" w14:textId="2A637CDA" w:rsidTr="00D211C3">
        <w:tc>
          <w:tcPr>
            <w:tcW w:w="1809" w:type="dxa"/>
          </w:tcPr>
          <w:p w14:paraId="2CE9FC73"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Supporting Mainstream Provision</w:t>
            </w:r>
          </w:p>
        </w:tc>
        <w:tc>
          <w:tcPr>
            <w:tcW w:w="3969" w:type="dxa"/>
          </w:tcPr>
          <w:p w14:paraId="27869B53" w14:textId="31AC55E2"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We will support the development of resource bases in our mainstream schools.</w:t>
            </w:r>
          </w:p>
        </w:tc>
        <w:tc>
          <w:tcPr>
            <w:tcW w:w="1418" w:type="dxa"/>
          </w:tcPr>
          <w:p w14:paraId="720186EE" w14:textId="3F7722FE"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Sept 2022</w:t>
            </w:r>
          </w:p>
        </w:tc>
        <w:tc>
          <w:tcPr>
            <w:tcW w:w="2693" w:type="dxa"/>
          </w:tcPr>
          <w:p w14:paraId="3FA2591D" w14:textId="0EFA962B" w:rsidR="00D211C3" w:rsidRPr="009B36F3" w:rsidRDefault="00D211C3" w:rsidP="002564E8">
            <w:pPr>
              <w:rPr>
                <w:rFonts w:ascii="Arial" w:hAnsi="Arial" w:cs="Arial"/>
                <w:bCs/>
                <w:sz w:val="24"/>
                <w:szCs w:val="24"/>
                <w:lang w:val="en-US"/>
              </w:rPr>
            </w:pPr>
            <w:r w:rsidRPr="009B36F3">
              <w:rPr>
                <w:rFonts w:ascii="Arial" w:hAnsi="Arial" w:cs="Arial"/>
                <w:bCs/>
                <w:sz w:val="24"/>
                <w:szCs w:val="24"/>
                <w:lang w:val="en-US"/>
              </w:rPr>
              <w:t>We will have a broader range of resource bases to support our children with SEND in our Mainstream Schools</w:t>
            </w:r>
          </w:p>
        </w:tc>
        <w:tc>
          <w:tcPr>
            <w:tcW w:w="1559" w:type="dxa"/>
          </w:tcPr>
          <w:p w14:paraId="524182BA"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Ongoing</w:t>
            </w:r>
          </w:p>
        </w:tc>
        <w:tc>
          <w:tcPr>
            <w:tcW w:w="2552" w:type="dxa"/>
          </w:tcPr>
          <w:p w14:paraId="45B98FC3" w14:textId="59F33787" w:rsidR="00D211C3" w:rsidRPr="009B36F3" w:rsidRDefault="00341EE6" w:rsidP="00FF26DF">
            <w:pPr>
              <w:rPr>
                <w:rFonts w:ascii="Arial" w:hAnsi="Arial" w:cs="Arial"/>
                <w:bCs/>
                <w:sz w:val="24"/>
                <w:szCs w:val="24"/>
                <w:lang w:val="en-US"/>
              </w:rPr>
            </w:pPr>
            <w:r>
              <w:rPr>
                <w:rFonts w:ascii="Arial" w:hAnsi="Arial" w:cs="Arial"/>
                <w:bCs/>
                <w:sz w:val="24"/>
                <w:szCs w:val="24"/>
                <w:lang w:val="en-US"/>
              </w:rPr>
              <w:t>Head of Education Inclusion Service</w:t>
            </w:r>
          </w:p>
        </w:tc>
      </w:tr>
      <w:tr w:rsidR="00D211C3" w14:paraId="292A117F" w14:textId="6A75C554" w:rsidTr="00D211C3">
        <w:tc>
          <w:tcPr>
            <w:tcW w:w="1809" w:type="dxa"/>
          </w:tcPr>
          <w:p w14:paraId="77CC1206" w14:textId="068B7745"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Increasing Special School capacity</w:t>
            </w:r>
          </w:p>
        </w:tc>
        <w:tc>
          <w:tcPr>
            <w:tcW w:w="3969" w:type="dxa"/>
          </w:tcPr>
          <w:p w14:paraId="6ADC73E7" w14:textId="3B678250"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 xml:space="preserve">We will look to develop additional Special School Provision within B&amp;NES, </w:t>
            </w:r>
          </w:p>
        </w:tc>
        <w:tc>
          <w:tcPr>
            <w:tcW w:w="1418" w:type="dxa"/>
          </w:tcPr>
          <w:p w14:paraId="26574B59" w14:textId="2F88B9E2"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Sept 2022</w:t>
            </w:r>
          </w:p>
        </w:tc>
        <w:tc>
          <w:tcPr>
            <w:tcW w:w="2693" w:type="dxa"/>
          </w:tcPr>
          <w:p w14:paraId="7DF2547E" w14:textId="70F86B4B"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Children with SEND will have access to local education provision and services without having to travel long distances</w:t>
            </w:r>
          </w:p>
        </w:tc>
        <w:tc>
          <w:tcPr>
            <w:tcW w:w="1559" w:type="dxa"/>
          </w:tcPr>
          <w:p w14:paraId="54A06AB2"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Ongoing</w:t>
            </w:r>
          </w:p>
        </w:tc>
        <w:tc>
          <w:tcPr>
            <w:tcW w:w="2552" w:type="dxa"/>
          </w:tcPr>
          <w:p w14:paraId="432008C6" w14:textId="07AB4105" w:rsidR="00D211C3" w:rsidRPr="009B36F3" w:rsidRDefault="00341EE6" w:rsidP="00FF26DF">
            <w:pPr>
              <w:rPr>
                <w:rFonts w:ascii="Arial" w:hAnsi="Arial" w:cs="Arial"/>
                <w:bCs/>
                <w:sz w:val="24"/>
                <w:szCs w:val="24"/>
                <w:lang w:val="en-US"/>
              </w:rPr>
            </w:pPr>
            <w:r>
              <w:rPr>
                <w:rFonts w:ascii="Arial" w:hAnsi="Arial" w:cs="Arial"/>
                <w:bCs/>
                <w:sz w:val="24"/>
                <w:szCs w:val="24"/>
                <w:lang w:val="en-US"/>
              </w:rPr>
              <w:t>Head of Education Inclusion Service</w:t>
            </w:r>
          </w:p>
        </w:tc>
      </w:tr>
      <w:tr w:rsidR="00D211C3" w14:paraId="4095BF61" w14:textId="4F605E73" w:rsidTr="00D211C3">
        <w:tc>
          <w:tcPr>
            <w:tcW w:w="1809" w:type="dxa"/>
          </w:tcPr>
          <w:p w14:paraId="4DEDFF04"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Alternative Provision</w:t>
            </w:r>
          </w:p>
        </w:tc>
        <w:tc>
          <w:tcPr>
            <w:tcW w:w="3969" w:type="dxa"/>
          </w:tcPr>
          <w:p w14:paraId="45FDA370" w14:textId="02CDC36E" w:rsidR="00D211C3" w:rsidRPr="00E74EB0" w:rsidRDefault="00D211C3" w:rsidP="00B11983">
            <w:pPr>
              <w:rPr>
                <w:rFonts w:ascii="Arial" w:hAnsi="Arial" w:cs="Arial"/>
                <w:sz w:val="24"/>
                <w:szCs w:val="24"/>
                <w:lang w:val="en-US"/>
              </w:rPr>
            </w:pPr>
            <w:r w:rsidRPr="00E74EB0">
              <w:rPr>
                <w:rFonts w:ascii="Arial" w:hAnsi="Arial" w:cs="Arial"/>
                <w:sz w:val="24"/>
                <w:szCs w:val="24"/>
                <w:lang w:val="en-US"/>
              </w:rPr>
              <w:t xml:space="preserve">We will re-contract our HERS service for children medically unfit for school. </w:t>
            </w:r>
          </w:p>
          <w:p w14:paraId="5DCA0AEA" w14:textId="77777777" w:rsidR="00D211C3" w:rsidRPr="009B36F3" w:rsidRDefault="00D211C3" w:rsidP="00FF26DF">
            <w:pPr>
              <w:rPr>
                <w:rFonts w:ascii="Arial" w:hAnsi="Arial" w:cs="Arial"/>
                <w:bCs/>
                <w:sz w:val="24"/>
                <w:szCs w:val="24"/>
                <w:lang w:val="en-US"/>
              </w:rPr>
            </w:pPr>
          </w:p>
          <w:p w14:paraId="3E5D1A0A" w14:textId="6E4258BA" w:rsidR="00D211C3" w:rsidRPr="009B36F3" w:rsidRDefault="00D211C3" w:rsidP="00FF26DF">
            <w:pPr>
              <w:rPr>
                <w:rFonts w:ascii="Arial" w:hAnsi="Arial" w:cs="Arial"/>
                <w:bCs/>
                <w:sz w:val="24"/>
                <w:szCs w:val="24"/>
                <w:lang w:val="en-US"/>
              </w:rPr>
            </w:pPr>
          </w:p>
        </w:tc>
        <w:tc>
          <w:tcPr>
            <w:tcW w:w="1418" w:type="dxa"/>
          </w:tcPr>
          <w:p w14:paraId="14BCC674" w14:textId="341F2CC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Sept 2022</w:t>
            </w:r>
          </w:p>
        </w:tc>
        <w:tc>
          <w:tcPr>
            <w:tcW w:w="2693" w:type="dxa"/>
          </w:tcPr>
          <w:p w14:paraId="48B816E9" w14:textId="77777777" w:rsidR="00D211C3" w:rsidRPr="009B36F3" w:rsidRDefault="00D211C3" w:rsidP="002721F2">
            <w:pPr>
              <w:rPr>
                <w:rFonts w:ascii="Arial" w:hAnsi="Arial" w:cs="Arial"/>
                <w:bCs/>
                <w:sz w:val="24"/>
                <w:szCs w:val="24"/>
                <w:lang w:val="en-US"/>
              </w:rPr>
            </w:pPr>
            <w:r w:rsidRPr="009B36F3">
              <w:rPr>
                <w:rFonts w:ascii="Arial" w:hAnsi="Arial" w:cs="Arial"/>
                <w:bCs/>
                <w:noProof/>
                <w:sz w:val="24"/>
                <w:szCs w:val="24"/>
                <w:lang w:val="en-US"/>
              </w:rPr>
              <w:t>Good or outstanding providers will register &amp; deliver AP services, and</w:t>
            </w:r>
            <w:r w:rsidRPr="009B36F3">
              <w:rPr>
                <w:rFonts w:ascii="Arial" w:hAnsi="Arial" w:cs="Arial"/>
                <w:bCs/>
                <w:sz w:val="24"/>
                <w:szCs w:val="24"/>
                <w:lang w:val="en-US"/>
              </w:rPr>
              <w:t xml:space="preserve"> we will deliver improvements in outcomes and re-integration</w:t>
            </w:r>
          </w:p>
          <w:p w14:paraId="1D7C753D" w14:textId="77777777" w:rsidR="00D211C3" w:rsidRPr="009B36F3" w:rsidRDefault="00D211C3" w:rsidP="002721F2">
            <w:pPr>
              <w:rPr>
                <w:rFonts w:ascii="Arial" w:hAnsi="Arial" w:cs="Arial"/>
                <w:bCs/>
                <w:sz w:val="24"/>
                <w:szCs w:val="24"/>
                <w:lang w:val="en-US"/>
              </w:rPr>
            </w:pPr>
          </w:p>
          <w:p w14:paraId="1C6F7510" w14:textId="70CEF638" w:rsidR="00D211C3" w:rsidRPr="009B36F3" w:rsidRDefault="00D211C3" w:rsidP="002721F2">
            <w:pPr>
              <w:rPr>
                <w:rFonts w:ascii="Arial" w:hAnsi="Arial" w:cs="Arial"/>
                <w:bCs/>
                <w:sz w:val="24"/>
                <w:szCs w:val="24"/>
                <w:lang w:val="en-US"/>
              </w:rPr>
            </w:pPr>
            <w:r w:rsidRPr="009B36F3">
              <w:rPr>
                <w:rFonts w:ascii="Arial" w:hAnsi="Arial" w:cs="Arial"/>
                <w:bCs/>
                <w:sz w:val="24"/>
                <w:szCs w:val="24"/>
                <w:lang w:val="en-US"/>
              </w:rPr>
              <w:t xml:space="preserve">Primary &amp; Secondary AP contracts are now </w:t>
            </w:r>
            <w:r w:rsidRPr="009B36F3">
              <w:rPr>
                <w:rFonts w:ascii="Arial" w:hAnsi="Arial" w:cs="Arial"/>
                <w:bCs/>
                <w:sz w:val="24"/>
                <w:szCs w:val="24"/>
                <w:lang w:val="en-US"/>
              </w:rPr>
              <w:lastRenderedPageBreak/>
              <w:t xml:space="preserve">with Learn@MAT. </w:t>
            </w:r>
          </w:p>
          <w:p w14:paraId="17E0E277" w14:textId="77777777" w:rsidR="00D211C3" w:rsidRPr="009B36F3" w:rsidRDefault="00D211C3" w:rsidP="002721F2">
            <w:pPr>
              <w:rPr>
                <w:rFonts w:ascii="Arial" w:hAnsi="Arial" w:cs="Arial"/>
                <w:bCs/>
                <w:sz w:val="24"/>
                <w:szCs w:val="24"/>
                <w:lang w:val="en-US"/>
              </w:rPr>
            </w:pPr>
          </w:p>
          <w:p w14:paraId="29161B4C" w14:textId="7BAC2128" w:rsidR="00D211C3" w:rsidRPr="009B36F3" w:rsidRDefault="00D211C3" w:rsidP="002721F2">
            <w:pPr>
              <w:rPr>
                <w:rFonts w:ascii="Arial" w:hAnsi="Arial" w:cs="Arial"/>
                <w:bCs/>
                <w:sz w:val="24"/>
                <w:szCs w:val="24"/>
                <w:lang w:val="en-US"/>
              </w:rPr>
            </w:pPr>
            <w:r w:rsidRPr="009B36F3">
              <w:rPr>
                <w:rFonts w:ascii="Arial" w:hAnsi="Arial" w:cs="Arial"/>
                <w:bCs/>
                <w:sz w:val="24"/>
                <w:szCs w:val="24"/>
                <w:lang w:val="en-US"/>
              </w:rPr>
              <w:t>The process to re-commission the HERS contract is underway so that a new provider should be in place to deliver a re-designed service spec</w:t>
            </w:r>
            <w:r>
              <w:rPr>
                <w:rFonts w:ascii="Arial" w:hAnsi="Arial" w:cs="Arial"/>
                <w:bCs/>
                <w:sz w:val="24"/>
                <w:szCs w:val="24"/>
                <w:lang w:val="en-US"/>
              </w:rPr>
              <w:t>ification</w:t>
            </w:r>
            <w:r w:rsidRPr="009B36F3">
              <w:rPr>
                <w:rFonts w:ascii="Arial" w:hAnsi="Arial" w:cs="Arial"/>
                <w:bCs/>
                <w:sz w:val="24"/>
                <w:szCs w:val="24"/>
                <w:lang w:val="en-US"/>
              </w:rPr>
              <w:t xml:space="preserve"> in September 2022</w:t>
            </w:r>
          </w:p>
        </w:tc>
        <w:tc>
          <w:tcPr>
            <w:tcW w:w="1559" w:type="dxa"/>
          </w:tcPr>
          <w:p w14:paraId="5021ED34"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lastRenderedPageBreak/>
              <w:t>Ongoing</w:t>
            </w:r>
          </w:p>
        </w:tc>
        <w:tc>
          <w:tcPr>
            <w:tcW w:w="2552" w:type="dxa"/>
          </w:tcPr>
          <w:p w14:paraId="3F145086" w14:textId="3E8CFC95" w:rsidR="00D211C3" w:rsidRPr="009B36F3" w:rsidRDefault="00341EE6" w:rsidP="00FF26DF">
            <w:pPr>
              <w:rPr>
                <w:rFonts w:ascii="Arial" w:hAnsi="Arial" w:cs="Arial"/>
                <w:bCs/>
                <w:sz w:val="24"/>
                <w:szCs w:val="24"/>
                <w:lang w:val="en-US"/>
              </w:rPr>
            </w:pPr>
            <w:r>
              <w:rPr>
                <w:rFonts w:ascii="Arial" w:hAnsi="Arial" w:cs="Arial"/>
                <w:bCs/>
                <w:sz w:val="24"/>
                <w:szCs w:val="24"/>
                <w:lang w:val="en-US"/>
              </w:rPr>
              <w:t>Head of Education Commissioning</w:t>
            </w:r>
          </w:p>
        </w:tc>
      </w:tr>
      <w:tr w:rsidR="00D211C3" w14:paraId="4E8A19E8" w14:textId="038B3E43" w:rsidTr="00D211C3">
        <w:tc>
          <w:tcPr>
            <w:tcW w:w="1809" w:type="dxa"/>
          </w:tcPr>
          <w:p w14:paraId="4BDBBDC3"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Alternative Provision</w:t>
            </w:r>
          </w:p>
        </w:tc>
        <w:tc>
          <w:tcPr>
            <w:tcW w:w="3969" w:type="dxa"/>
          </w:tcPr>
          <w:p w14:paraId="480BAD4B" w14:textId="2CACC14B" w:rsidR="00D211C3" w:rsidRPr="009B36F3" w:rsidRDefault="00D211C3" w:rsidP="003371CD">
            <w:pPr>
              <w:rPr>
                <w:rFonts w:ascii="Arial" w:hAnsi="Arial" w:cs="Arial"/>
                <w:bCs/>
                <w:sz w:val="24"/>
                <w:szCs w:val="24"/>
                <w:lang w:val="en-US"/>
              </w:rPr>
            </w:pPr>
            <w:r w:rsidRPr="00E74EB0">
              <w:rPr>
                <w:rFonts w:ascii="Arial" w:hAnsi="Arial" w:cs="Arial"/>
                <w:sz w:val="24"/>
                <w:szCs w:val="24"/>
                <w:lang w:val="en-US"/>
              </w:rPr>
              <w:t xml:space="preserve">We </w:t>
            </w:r>
            <w:r w:rsidR="007D1FEE">
              <w:rPr>
                <w:rFonts w:ascii="Arial" w:hAnsi="Arial" w:cs="Arial"/>
                <w:sz w:val="24"/>
                <w:szCs w:val="24"/>
                <w:lang w:val="en-US"/>
              </w:rPr>
              <w:t xml:space="preserve">are committed to establishing an all-through alternative </w:t>
            </w:r>
            <w:proofErr w:type="gramStart"/>
            <w:r w:rsidR="007D1FEE">
              <w:rPr>
                <w:rFonts w:ascii="Arial" w:hAnsi="Arial" w:cs="Arial"/>
                <w:sz w:val="24"/>
                <w:szCs w:val="24"/>
                <w:lang w:val="en-US"/>
              </w:rPr>
              <w:t>provision  for</w:t>
            </w:r>
            <w:proofErr w:type="gramEnd"/>
            <w:r w:rsidR="007D1FEE">
              <w:rPr>
                <w:rFonts w:ascii="Arial" w:hAnsi="Arial" w:cs="Arial"/>
                <w:sz w:val="24"/>
                <w:szCs w:val="24"/>
                <w:lang w:val="en-US"/>
              </w:rPr>
              <w:t xml:space="preserve"> our vulnerable children who have been permanently excluded or need specialist support for SEMH</w:t>
            </w:r>
            <w:r w:rsidR="00820334">
              <w:rPr>
                <w:rFonts w:ascii="Arial" w:hAnsi="Arial" w:cs="Arial"/>
                <w:sz w:val="24"/>
                <w:szCs w:val="24"/>
                <w:lang w:val="en-US"/>
              </w:rPr>
              <w:t>.</w:t>
            </w:r>
          </w:p>
        </w:tc>
        <w:tc>
          <w:tcPr>
            <w:tcW w:w="1418" w:type="dxa"/>
          </w:tcPr>
          <w:p w14:paraId="0303ECB8" w14:textId="6C206ED4"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Sept 202</w:t>
            </w:r>
            <w:r w:rsidR="007D1FEE">
              <w:rPr>
                <w:rFonts w:ascii="Arial" w:hAnsi="Arial" w:cs="Arial"/>
                <w:bCs/>
                <w:sz w:val="24"/>
                <w:szCs w:val="24"/>
                <w:lang w:val="en-US"/>
              </w:rPr>
              <w:t>3</w:t>
            </w:r>
          </w:p>
        </w:tc>
        <w:tc>
          <w:tcPr>
            <w:tcW w:w="2693" w:type="dxa"/>
          </w:tcPr>
          <w:p w14:paraId="489CF37C" w14:textId="219B92EC" w:rsidR="00D211C3" w:rsidRPr="009B36F3" w:rsidRDefault="00D211C3" w:rsidP="00D16339">
            <w:pPr>
              <w:rPr>
                <w:rFonts w:ascii="Arial" w:hAnsi="Arial" w:cs="Arial"/>
                <w:bCs/>
                <w:sz w:val="24"/>
                <w:szCs w:val="24"/>
                <w:lang w:val="en-US"/>
              </w:rPr>
            </w:pPr>
            <w:r w:rsidRPr="009B36F3">
              <w:rPr>
                <w:rFonts w:ascii="Arial" w:hAnsi="Arial" w:cs="Arial"/>
                <w:bCs/>
                <w:sz w:val="24"/>
                <w:szCs w:val="24"/>
                <w:lang w:val="en-US"/>
              </w:rPr>
              <w:t>We</w:t>
            </w:r>
            <w:r w:rsidRPr="009B36F3">
              <w:rPr>
                <w:rFonts w:ascii="Arial" w:hAnsi="Arial" w:cs="Arial"/>
                <w:bCs/>
                <w:noProof/>
                <w:sz w:val="24"/>
                <w:szCs w:val="24"/>
                <w:lang w:val="en-US"/>
              </w:rPr>
              <w:t xml:space="preserve"> deliver</w:t>
            </w:r>
            <w:r w:rsidRPr="009B36F3">
              <w:rPr>
                <w:rFonts w:ascii="Arial" w:hAnsi="Arial" w:cs="Arial"/>
                <w:bCs/>
                <w:sz w:val="24"/>
                <w:szCs w:val="24"/>
                <w:lang w:val="en-US"/>
              </w:rPr>
              <w:t xml:space="preserve"> </w:t>
            </w:r>
            <w:r>
              <w:rPr>
                <w:rFonts w:ascii="Arial" w:hAnsi="Arial" w:cs="Arial"/>
                <w:bCs/>
                <w:sz w:val="24"/>
                <w:szCs w:val="24"/>
                <w:lang w:val="en-US"/>
              </w:rPr>
              <w:t>o</w:t>
            </w:r>
            <w:r w:rsidRPr="009B36F3">
              <w:rPr>
                <w:rFonts w:ascii="Arial" w:hAnsi="Arial" w:cs="Arial"/>
                <w:bCs/>
                <w:sz w:val="24"/>
                <w:szCs w:val="24"/>
                <w:lang w:val="en-US"/>
              </w:rPr>
              <w:t xml:space="preserve">ur Alternative Provision from a </w:t>
            </w:r>
            <w:r w:rsidRPr="009B36F3">
              <w:rPr>
                <w:rFonts w:ascii="Arial" w:hAnsi="Arial" w:cs="Arial"/>
                <w:bCs/>
                <w:noProof/>
                <w:sz w:val="24"/>
                <w:szCs w:val="24"/>
                <w:lang w:val="en-US"/>
              </w:rPr>
              <w:t>high-quality</w:t>
            </w:r>
            <w:r w:rsidRPr="009B36F3">
              <w:rPr>
                <w:rFonts w:ascii="Arial" w:hAnsi="Arial" w:cs="Arial"/>
                <w:bCs/>
                <w:sz w:val="24"/>
                <w:szCs w:val="24"/>
                <w:lang w:val="en-US"/>
              </w:rPr>
              <w:t xml:space="preserve"> educational site that values some of the most vulnerable pupils in B&amp;NES.  </w:t>
            </w:r>
          </w:p>
        </w:tc>
        <w:tc>
          <w:tcPr>
            <w:tcW w:w="1559" w:type="dxa"/>
          </w:tcPr>
          <w:p w14:paraId="4835AF12" w14:textId="77777777" w:rsidR="00D211C3" w:rsidRPr="009B36F3" w:rsidRDefault="00D211C3" w:rsidP="00FF26DF">
            <w:pPr>
              <w:rPr>
                <w:rFonts w:ascii="Arial" w:hAnsi="Arial" w:cs="Arial"/>
                <w:bCs/>
                <w:sz w:val="24"/>
                <w:szCs w:val="24"/>
                <w:lang w:val="en-US"/>
              </w:rPr>
            </w:pPr>
            <w:r w:rsidRPr="009B36F3">
              <w:rPr>
                <w:rFonts w:ascii="Arial" w:hAnsi="Arial" w:cs="Arial"/>
                <w:bCs/>
                <w:sz w:val="24"/>
                <w:szCs w:val="24"/>
                <w:lang w:val="en-US"/>
              </w:rPr>
              <w:t>Ongoing</w:t>
            </w:r>
          </w:p>
        </w:tc>
        <w:tc>
          <w:tcPr>
            <w:tcW w:w="2552" w:type="dxa"/>
          </w:tcPr>
          <w:p w14:paraId="0FE044A5" w14:textId="08C79B36" w:rsidR="00D211C3" w:rsidRPr="009B36F3" w:rsidRDefault="002F41E1" w:rsidP="00FF26DF">
            <w:pPr>
              <w:rPr>
                <w:rFonts w:ascii="Arial" w:hAnsi="Arial" w:cs="Arial"/>
                <w:bCs/>
                <w:sz w:val="24"/>
                <w:szCs w:val="24"/>
                <w:lang w:val="en-US"/>
              </w:rPr>
            </w:pPr>
            <w:r>
              <w:rPr>
                <w:rFonts w:ascii="Arial" w:hAnsi="Arial" w:cs="Arial"/>
                <w:bCs/>
                <w:sz w:val="24"/>
                <w:szCs w:val="24"/>
                <w:lang w:val="en-US"/>
              </w:rPr>
              <w:t>Head of Education Commissioning</w:t>
            </w:r>
          </w:p>
        </w:tc>
      </w:tr>
    </w:tbl>
    <w:p w14:paraId="2310C75A" w14:textId="27D362D8" w:rsidR="00BD5C41" w:rsidRDefault="00BD5C41" w:rsidP="00023955">
      <w:pPr>
        <w:rPr>
          <w:rFonts w:ascii="Arial" w:hAnsi="Arial" w:cs="Arial"/>
          <w:sz w:val="24"/>
          <w:szCs w:val="24"/>
        </w:rPr>
      </w:pPr>
    </w:p>
    <w:p w14:paraId="7383B8AE" w14:textId="77777777" w:rsidR="00BD5C41" w:rsidRDefault="00BD5C41">
      <w:pPr>
        <w:rPr>
          <w:rFonts w:ascii="Arial" w:hAnsi="Arial" w:cs="Arial"/>
          <w:sz w:val="24"/>
          <w:szCs w:val="24"/>
        </w:rPr>
      </w:pPr>
      <w:r>
        <w:rPr>
          <w:rFonts w:ascii="Arial" w:hAnsi="Arial" w:cs="Arial"/>
          <w:sz w:val="24"/>
          <w:szCs w:val="24"/>
        </w:rPr>
        <w:br w:type="page"/>
      </w:r>
    </w:p>
    <w:p w14:paraId="59FBB173" w14:textId="432FDA7C" w:rsidR="005E476E" w:rsidRDefault="004F385C" w:rsidP="00023955">
      <w:pPr>
        <w:rPr>
          <w:rFonts w:ascii="Arial" w:hAnsi="Arial" w:cs="Arial"/>
          <w:sz w:val="24"/>
          <w:szCs w:val="24"/>
        </w:rPr>
      </w:pPr>
      <w:r>
        <w:rPr>
          <w:rFonts w:ascii="Arial" w:hAnsi="Arial" w:cs="Arial"/>
          <w:b/>
          <w:sz w:val="24"/>
          <w:szCs w:val="24"/>
        </w:rPr>
        <w:lastRenderedPageBreak/>
        <w:t>A</w:t>
      </w:r>
      <w:r w:rsidRPr="004E691F">
        <w:rPr>
          <w:rFonts w:ascii="Arial" w:hAnsi="Arial" w:cs="Arial"/>
          <w:b/>
          <w:sz w:val="24"/>
          <w:szCs w:val="24"/>
        </w:rPr>
        <w:t>ppendix</w:t>
      </w:r>
      <w:r>
        <w:rPr>
          <w:rFonts w:ascii="Arial" w:hAnsi="Arial" w:cs="Arial"/>
          <w:b/>
          <w:sz w:val="24"/>
          <w:szCs w:val="24"/>
        </w:rPr>
        <w:t xml:space="preserve"> 1  </w:t>
      </w:r>
    </w:p>
    <w:p w14:paraId="07A8E21B" w14:textId="1639D1BC" w:rsidR="004F385C" w:rsidRDefault="004F385C" w:rsidP="004F385C">
      <w:pPr>
        <w:rPr>
          <w:rFonts w:ascii="Arial" w:hAnsi="Arial" w:cs="Arial"/>
          <w:b/>
          <w:sz w:val="24"/>
          <w:szCs w:val="24"/>
        </w:rPr>
      </w:pPr>
      <w:r>
        <w:rPr>
          <w:noProof/>
        </w:rPr>
        <w:drawing>
          <wp:anchor distT="0" distB="0" distL="114300" distR="114300" simplePos="0" relativeHeight="251665920" behindDoc="0" locked="0" layoutInCell="1" allowOverlap="1" wp14:anchorId="3E289FFA" wp14:editId="08CCDBEB">
            <wp:simplePos x="0" y="0"/>
            <wp:positionH relativeFrom="margin">
              <wp:posOffset>4333875</wp:posOffset>
            </wp:positionH>
            <wp:positionV relativeFrom="margin">
              <wp:posOffset>461645</wp:posOffset>
            </wp:positionV>
            <wp:extent cx="4438650" cy="2371725"/>
            <wp:effectExtent l="0" t="0" r="0" b="9525"/>
            <wp:wrapSquare wrapText="bothSides"/>
            <wp:docPr id="18" name="Chart 18" descr="A graph showing needs assessment requests for EHCPs and those who have moved into the area">
              <a:extLst xmlns:a="http://schemas.openxmlformats.org/drawingml/2006/main">
                <a:ext uri="{FF2B5EF4-FFF2-40B4-BE49-F238E27FC236}">
                  <a16:creationId xmlns:a16="http://schemas.microsoft.com/office/drawing/2014/main" id="{41193779-56F8-4FD5-8B0A-C12A6EF2F3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lang w:val="cy-GB"/>
        </w:rPr>
        <w:drawing>
          <wp:anchor distT="0" distB="0" distL="114300" distR="114300" simplePos="0" relativeHeight="251663872" behindDoc="0" locked="0" layoutInCell="1" allowOverlap="1" wp14:anchorId="62A03487" wp14:editId="459D362C">
            <wp:simplePos x="0" y="0"/>
            <wp:positionH relativeFrom="margin">
              <wp:posOffset>0</wp:posOffset>
            </wp:positionH>
            <wp:positionV relativeFrom="margin">
              <wp:posOffset>475615</wp:posOffset>
            </wp:positionV>
            <wp:extent cx="4191000" cy="2343150"/>
            <wp:effectExtent l="0" t="0" r="0" b="0"/>
            <wp:wrapSquare wrapText="bothSides"/>
            <wp:docPr id="2" name="Picture 2" descr="A graph showing the birth trends in academic years, for people born between 1997 an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showing the birth trends in academic years, for people born between 1997 and 2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2343150"/>
                    </a:xfrm>
                    <a:prstGeom prst="rect">
                      <a:avLst/>
                    </a:prstGeom>
                    <a:noFill/>
                  </pic:spPr>
                </pic:pic>
              </a:graphicData>
            </a:graphic>
            <wp14:sizeRelH relativeFrom="margin">
              <wp14:pctWidth>0</wp14:pctWidth>
            </wp14:sizeRelH>
            <wp14:sizeRelV relativeFrom="margin">
              <wp14:pctHeight>0</wp14:pctHeight>
            </wp14:sizeRelV>
          </wp:anchor>
        </w:drawing>
      </w:r>
    </w:p>
    <w:tbl>
      <w:tblPr>
        <w:tblW w:w="12510" w:type="dxa"/>
        <w:tblCellMar>
          <w:top w:w="15" w:type="dxa"/>
          <w:left w:w="15" w:type="dxa"/>
          <w:bottom w:w="15" w:type="dxa"/>
          <w:right w:w="15" w:type="dxa"/>
        </w:tblCellMar>
        <w:tblLook w:val="04A0" w:firstRow="1" w:lastRow="0" w:firstColumn="1" w:lastColumn="0" w:noHBand="0" w:noVBand="1"/>
      </w:tblPr>
      <w:tblGrid>
        <w:gridCol w:w="12510"/>
      </w:tblGrid>
      <w:tr w:rsidR="004F385C" w14:paraId="02B51AD7" w14:textId="77777777" w:rsidTr="00C23989">
        <w:tc>
          <w:tcPr>
            <w:tcW w:w="12510" w:type="dxa"/>
            <w:shd w:val="clear" w:color="auto" w:fill="auto"/>
            <w:tcMar>
              <w:top w:w="0" w:type="dxa"/>
              <w:left w:w="0" w:type="dxa"/>
              <w:bottom w:w="0" w:type="dxa"/>
              <w:right w:w="0" w:type="dxa"/>
            </w:tcMar>
            <w:vAlign w:val="center"/>
            <w:hideMark/>
          </w:tcPr>
          <w:p w14:paraId="3FB7A155" w14:textId="3E0B7239" w:rsidR="004F385C" w:rsidRDefault="004F385C" w:rsidP="00C23989">
            <w:pPr>
              <w:rPr>
                <w:rFonts w:ascii="Segoe UI" w:hAnsi="Segoe UI" w:cs="Segoe UI"/>
                <w:color w:val="605E5C"/>
                <w:sz w:val="18"/>
                <w:szCs w:val="18"/>
              </w:rPr>
            </w:pPr>
            <w:r>
              <w:rPr>
                <w:rFonts w:ascii="Arial" w:hAnsi="Arial" w:cs="Arial"/>
                <w:b/>
                <w:sz w:val="24"/>
                <w:szCs w:val="24"/>
              </w:rPr>
              <w:t xml:space="preserve">  </w:t>
            </w:r>
            <w:r>
              <w:rPr>
                <w:rFonts w:ascii="Arial" w:hAnsi="Arial" w:cs="Arial"/>
                <w:b/>
                <w:noProof/>
              </w:rPr>
              <w:drawing>
                <wp:inline distT="0" distB="0" distL="0" distR="0" wp14:anchorId="63DBAACD" wp14:editId="2E0BABA9">
                  <wp:extent cx="6249807" cy="2438400"/>
                  <wp:effectExtent l="0" t="0" r="0" b="0"/>
                  <wp:docPr id="11" name="Picture 11" descr="A graph showing the number of EHCPs open by year and month, from July 2018 to January 202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 showing the number of EHCPs open by year and month, from July 2018 to January 202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198" cy="2441284"/>
                          </a:xfrm>
                          <a:prstGeom prst="rect">
                            <a:avLst/>
                          </a:prstGeom>
                          <a:noFill/>
                          <a:ln>
                            <a:noFill/>
                          </a:ln>
                        </pic:spPr>
                      </pic:pic>
                    </a:graphicData>
                  </a:graphic>
                </wp:inline>
              </w:drawing>
            </w:r>
          </w:p>
        </w:tc>
      </w:tr>
      <w:tr w:rsidR="004F385C" w14:paraId="5FF92BF5" w14:textId="77777777" w:rsidTr="00C23989">
        <w:tc>
          <w:tcPr>
            <w:tcW w:w="12510" w:type="dxa"/>
            <w:shd w:val="clear" w:color="auto" w:fill="auto"/>
            <w:tcMar>
              <w:top w:w="0" w:type="dxa"/>
              <w:left w:w="0" w:type="dxa"/>
              <w:bottom w:w="0" w:type="dxa"/>
              <w:right w:w="0" w:type="dxa"/>
            </w:tcMar>
            <w:vAlign w:val="center"/>
            <w:hideMark/>
          </w:tcPr>
          <w:p w14:paraId="78D35F3A" w14:textId="77777777" w:rsidR="004F385C" w:rsidRDefault="004F385C" w:rsidP="00C23989">
            <w:pPr>
              <w:rPr>
                <w:rFonts w:ascii="Segoe UI" w:hAnsi="Segoe UI" w:cs="Segoe UI"/>
                <w:color w:val="605E5C"/>
                <w:sz w:val="18"/>
                <w:szCs w:val="18"/>
              </w:rPr>
            </w:pPr>
          </w:p>
        </w:tc>
      </w:tr>
    </w:tbl>
    <w:p w14:paraId="75183888" w14:textId="77777777" w:rsidR="004F385C" w:rsidRPr="004E691F" w:rsidRDefault="004F385C" w:rsidP="004F385C">
      <w:pPr>
        <w:rPr>
          <w:rFonts w:ascii="Arial" w:hAnsi="Arial" w:cs="Arial"/>
          <w:b/>
          <w:sz w:val="24"/>
          <w:szCs w:val="24"/>
        </w:rPr>
      </w:pPr>
    </w:p>
    <w:p w14:paraId="3D3DB424" w14:textId="43F7DC05" w:rsidR="004F385C" w:rsidRDefault="004F385C" w:rsidP="004F385C">
      <w:pPr>
        <w:jc w:val="both"/>
        <w:rPr>
          <w:rFonts w:ascii="Arial" w:hAnsi="Arial" w:cs="Arial"/>
          <w:b/>
          <w:sz w:val="24"/>
          <w:szCs w:val="24"/>
        </w:rPr>
      </w:pPr>
      <w:r>
        <w:rPr>
          <w:rFonts w:ascii="Arial" w:hAnsi="Arial" w:cs="Arial"/>
          <w:b/>
          <w:sz w:val="24"/>
          <w:szCs w:val="24"/>
        </w:rPr>
        <w:lastRenderedPageBreak/>
        <w:t>Appendix 2</w:t>
      </w:r>
      <w:r>
        <w:rPr>
          <w:noProof/>
          <w:lang w:val="cy-GB"/>
        </w:rPr>
        <w:drawing>
          <wp:inline distT="0" distB="0" distL="0" distR="0" wp14:anchorId="16C089EE" wp14:editId="3526B6A1">
            <wp:extent cx="4230370" cy="2676525"/>
            <wp:effectExtent l="0" t="0" r="0" b="9525"/>
            <wp:docPr id="12" name="Picture 12" descr="A pie chart showing the percentage of primary need in January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e chart showing the percentage of primary need in January 2020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1096" cy="2683311"/>
                    </a:xfrm>
                    <a:prstGeom prst="rect">
                      <a:avLst/>
                    </a:prstGeom>
                    <a:noFill/>
                  </pic:spPr>
                </pic:pic>
              </a:graphicData>
            </a:graphic>
          </wp:inline>
        </w:drawing>
      </w:r>
    </w:p>
    <w:p w14:paraId="033490F0" w14:textId="18E42092" w:rsidR="004F385C" w:rsidRPr="004E691F" w:rsidRDefault="004F385C" w:rsidP="004F385C">
      <w:pPr>
        <w:jc w:val="both"/>
        <w:rPr>
          <w:rFonts w:ascii="Arial" w:hAnsi="Arial" w:cs="Arial"/>
          <w:b/>
          <w:sz w:val="24"/>
          <w:szCs w:val="24"/>
        </w:rPr>
      </w:pPr>
      <w:r>
        <w:rPr>
          <w:rFonts w:ascii="Arial" w:hAnsi="Arial" w:cs="Arial"/>
          <w:noProof/>
        </w:rPr>
        <w:drawing>
          <wp:anchor distT="0" distB="0" distL="114300" distR="114300" simplePos="0" relativeHeight="251656704" behindDoc="0" locked="0" layoutInCell="1" allowOverlap="1" wp14:anchorId="60766476" wp14:editId="00FE0F9A">
            <wp:simplePos x="0" y="0"/>
            <wp:positionH relativeFrom="margin">
              <wp:posOffset>0</wp:posOffset>
            </wp:positionH>
            <wp:positionV relativeFrom="margin">
              <wp:posOffset>3050930</wp:posOffset>
            </wp:positionV>
            <wp:extent cx="3113405" cy="3152140"/>
            <wp:effectExtent l="0" t="0" r="0" b="0"/>
            <wp:wrapSquare wrapText="bothSides"/>
            <wp:docPr id="16" name="Picture 16" descr="A graph showing the total number of primary need on 3rd June 202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aph showing the total number of primary need on 3rd June 2021">
                      <a:hlinkClick r:id="rId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3405" cy="3152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y-GB"/>
        </w:rPr>
        <w:drawing>
          <wp:anchor distT="0" distB="0" distL="114300" distR="114300" simplePos="0" relativeHeight="251651584" behindDoc="0" locked="0" layoutInCell="1" allowOverlap="1" wp14:anchorId="60E5D56F" wp14:editId="00192039">
            <wp:simplePos x="0" y="0"/>
            <wp:positionH relativeFrom="margin">
              <wp:posOffset>0</wp:posOffset>
            </wp:positionH>
            <wp:positionV relativeFrom="margin">
              <wp:posOffset>354477</wp:posOffset>
            </wp:positionV>
            <wp:extent cx="4429125" cy="2619375"/>
            <wp:effectExtent l="0" t="0" r="9525" b="9525"/>
            <wp:wrapSquare wrapText="bothSides"/>
            <wp:docPr id="6" name="Picture 6" descr="A graph showing the number of pupils with EHCPs by primary need. As at January 2018, 2019 and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showing the number of pupils with EHCPs by primary need. As at January 2018, 2019 and 2020.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2619375"/>
                    </a:xfrm>
                    <a:prstGeom prst="rect">
                      <a:avLst/>
                    </a:prstGeom>
                    <a:noFill/>
                  </pic:spPr>
                </pic:pic>
              </a:graphicData>
            </a:graphic>
            <wp14:sizeRelH relativeFrom="margin">
              <wp14:pctWidth>0</wp14:pctWidth>
            </wp14:sizeRelH>
            <wp14:sizeRelV relativeFrom="margin">
              <wp14:pctHeight>0</wp14:pctHeight>
            </wp14:sizeRelV>
          </wp:anchor>
        </w:drawing>
      </w:r>
    </w:p>
    <w:p w14:paraId="12A90216" w14:textId="1FBFCFEF" w:rsidR="004F385C" w:rsidRDefault="004F385C" w:rsidP="004F385C">
      <w:pPr>
        <w:rPr>
          <w:rFonts w:ascii="Arial" w:hAnsi="Arial" w:cs="Arial"/>
          <w:sz w:val="24"/>
          <w:szCs w:val="24"/>
        </w:rPr>
      </w:pPr>
    </w:p>
    <w:tbl>
      <w:tblPr>
        <w:tblpPr w:leftFromText="180" w:rightFromText="180" w:horzAnchor="margin" w:tblpY="1335"/>
        <w:tblW w:w="6000" w:type="dxa"/>
        <w:tblCellMar>
          <w:top w:w="15" w:type="dxa"/>
          <w:left w:w="15" w:type="dxa"/>
          <w:bottom w:w="15" w:type="dxa"/>
          <w:right w:w="15" w:type="dxa"/>
        </w:tblCellMar>
        <w:tblLook w:val="04A0" w:firstRow="1" w:lastRow="0" w:firstColumn="1" w:lastColumn="0" w:noHBand="0" w:noVBand="1"/>
      </w:tblPr>
      <w:tblGrid>
        <w:gridCol w:w="6000"/>
      </w:tblGrid>
      <w:tr w:rsidR="004F385C" w:rsidRPr="00B26317" w14:paraId="39A1E888" w14:textId="77777777" w:rsidTr="00C23989">
        <w:tc>
          <w:tcPr>
            <w:tcW w:w="0" w:type="auto"/>
            <w:shd w:val="clear" w:color="auto" w:fill="auto"/>
            <w:tcMar>
              <w:top w:w="0" w:type="dxa"/>
              <w:left w:w="0" w:type="dxa"/>
              <w:bottom w:w="0" w:type="dxa"/>
              <w:right w:w="0" w:type="dxa"/>
            </w:tcMar>
            <w:vAlign w:val="center"/>
            <w:hideMark/>
          </w:tcPr>
          <w:p w14:paraId="78C1B0A0" w14:textId="77777777" w:rsidR="004F385C" w:rsidRPr="00B26317" w:rsidRDefault="004F385C" w:rsidP="00C23989">
            <w:pPr>
              <w:spacing w:after="0" w:line="240" w:lineRule="auto"/>
              <w:rPr>
                <w:rFonts w:ascii="Segoe UI" w:eastAsia="Times New Roman" w:hAnsi="Segoe UI" w:cs="Segoe UI"/>
                <w:color w:val="605E5C"/>
                <w:sz w:val="18"/>
                <w:szCs w:val="18"/>
                <w:lang w:eastAsia="en-GB"/>
              </w:rPr>
            </w:pPr>
          </w:p>
        </w:tc>
      </w:tr>
      <w:tr w:rsidR="004F385C" w:rsidRPr="00B26317" w14:paraId="420A7F52" w14:textId="77777777" w:rsidTr="00C23989">
        <w:tc>
          <w:tcPr>
            <w:tcW w:w="0" w:type="auto"/>
            <w:shd w:val="clear" w:color="auto" w:fill="auto"/>
            <w:tcMar>
              <w:top w:w="0" w:type="dxa"/>
              <w:left w:w="0" w:type="dxa"/>
              <w:bottom w:w="0" w:type="dxa"/>
              <w:right w:w="0" w:type="dxa"/>
            </w:tcMar>
            <w:vAlign w:val="center"/>
          </w:tcPr>
          <w:p w14:paraId="13626D5F" w14:textId="77777777" w:rsidR="004F385C" w:rsidRPr="00B26317" w:rsidRDefault="004F385C" w:rsidP="00C23989">
            <w:pPr>
              <w:spacing w:after="0" w:line="240" w:lineRule="auto"/>
              <w:rPr>
                <w:rFonts w:ascii="Segoe UI" w:eastAsia="Times New Roman" w:hAnsi="Segoe UI" w:cs="Segoe UI"/>
                <w:color w:val="605E5C"/>
                <w:sz w:val="18"/>
                <w:szCs w:val="18"/>
                <w:lang w:eastAsia="en-GB"/>
              </w:rPr>
            </w:pPr>
          </w:p>
        </w:tc>
      </w:tr>
    </w:tbl>
    <w:tbl>
      <w:tblPr>
        <w:tblW w:w="7161" w:type="dxa"/>
        <w:tblCellMar>
          <w:top w:w="15" w:type="dxa"/>
          <w:left w:w="15" w:type="dxa"/>
          <w:bottom w:w="15" w:type="dxa"/>
          <w:right w:w="15" w:type="dxa"/>
        </w:tblCellMar>
        <w:tblLook w:val="04A0" w:firstRow="1" w:lastRow="0" w:firstColumn="1" w:lastColumn="0" w:noHBand="0" w:noVBand="1"/>
      </w:tblPr>
      <w:tblGrid>
        <w:gridCol w:w="7161"/>
      </w:tblGrid>
      <w:tr w:rsidR="004F385C" w14:paraId="0B8488A0" w14:textId="77777777" w:rsidTr="00C23989">
        <w:tc>
          <w:tcPr>
            <w:tcW w:w="0" w:type="auto"/>
            <w:shd w:val="clear" w:color="auto" w:fill="auto"/>
            <w:tcMar>
              <w:top w:w="0" w:type="dxa"/>
              <w:left w:w="0" w:type="dxa"/>
              <w:bottom w:w="0" w:type="dxa"/>
              <w:right w:w="0" w:type="dxa"/>
            </w:tcMar>
            <w:vAlign w:val="center"/>
            <w:hideMark/>
          </w:tcPr>
          <w:p w14:paraId="27C35444" w14:textId="77777777" w:rsidR="004F385C" w:rsidRDefault="004F385C" w:rsidP="00C23989">
            <w:pPr>
              <w:rPr>
                <w:rFonts w:ascii="Segoe UI" w:hAnsi="Segoe UI" w:cs="Segoe UI"/>
                <w:color w:val="605E5C"/>
                <w:sz w:val="18"/>
                <w:szCs w:val="18"/>
              </w:rPr>
            </w:pPr>
          </w:p>
        </w:tc>
      </w:tr>
      <w:tr w:rsidR="004F385C" w14:paraId="471F69A6" w14:textId="77777777" w:rsidTr="00C23989">
        <w:tc>
          <w:tcPr>
            <w:tcW w:w="0" w:type="auto"/>
            <w:shd w:val="clear" w:color="auto" w:fill="auto"/>
            <w:tcMar>
              <w:top w:w="0" w:type="dxa"/>
              <w:left w:w="0" w:type="dxa"/>
              <w:bottom w:w="0" w:type="dxa"/>
              <w:right w:w="0" w:type="dxa"/>
            </w:tcMar>
            <w:vAlign w:val="center"/>
            <w:hideMark/>
          </w:tcPr>
          <w:p w14:paraId="767A2662" w14:textId="1307639E" w:rsidR="004F385C" w:rsidRDefault="004F385C" w:rsidP="00C23989">
            <w:pPr>
              <w:rPr>
                <w:rFonts w:ascii="Segoe UI" w:hAnsi="Segoe UI" w:cs="Segoe UI"/>
                <w:color w:val="605E5C"/>
                <w:sz w:val="18"/>
                <w:szCs w:val="18"/>
              </w:rPr>
            </w:pPr>
            <w:r>
              <w:rPr>
                <w:rFonts w:ascii="Segoe UI" w:hAnsi="Segoe UI" w:cs="Segoe UI"/>
                <w:color w:val="605E5C"/>
                <w:sz w:val="18"/>
                <w:szCs w:val="18"/>
              </w:rPr>
              <w:br/>
              <w:t xml:space="preserve">Data as of 03/06/21, </w:t>
            </w:r>
            <w:r>
              <w:rPr>
                <w:rFonts w:ascii="Segoe UI" w:hAnsi="Segoe UI" w:cs="Segoe UI"/>
                <w:color w:val="605E5C"/>
                <w:sz w:val="18"/>
                <w:szCs w:val="18"/>
              </w:rPr>
              <w:br/>
              <w:t>Filtered by </w:t>
            </w:r>
            <w:r>
              <w:rPr>
                <w:rFonts w:ascii="Segoe UI" w:hAnsi="Segoe UI" w:cs="Segoe UI"/>
                <w:b/>
                <w:bCs/>
                <w:color w:val="605E5C"/>
                <w:sz w:val="18"/>
                <w:szCs w:val="18"/>
              </w:rPr>
              <w:t>Date</w:t>
            </w:r>
            <w:r>
              <w:rPr>
                <w:rFonts w:ascii="Segoe UI" w:hAnsi="Segoe UI" w:cs="Segoe UI"/>
                <w:color w:val="605E5C"/>
                <w:sz w:val="18"/>
                <w:szCs w:val="18"/>
              </w:rPr>
              <w:t> (is on or after 01/04/2018 00:00:00), </w:t>
            </w:r>
            <w:r>
              <w:rPr>
                <w:rFonts w:ascii="Segoe UI" w:hAnsi="Segoe UI" w:cs="Segoe UI"/>
                <w:b/>
                <w:bCs/>
                <w:color w:val="605E5C"/>
                <w:sz w:val="18"/>
                <w:szCs w:val="18"/>
              </w:rPr>
              <w:t>Year Cohort</w:t>
            </w:r>
            <w:r>
              <w:rPr>
                <w:rFonts w:ascii="Segoe UI" w:hAnsi="Segoe UI" w:cs="Segoe UI"/>
                <w:color w:val="605E5C"/>
                <w:sz w:val="18"/>
                <w:szCs w:val="18"/>
              </w:rPr>
              <w:t xml:space="preserve"> (is not </w:t>
            </w:r>
            <w:r w:rsidR="00262068">
              <w:rPr>
                <w:rFonts w:ascii="Segoe UI" w:hAnsi="Segoe UI" w:cs="Segoe UI"/>
                <w:color w:val="605E5C"/>
                <w:sz w:val="18"/>
                <w:szCs w:val="18"/>
              </w:rPr>
              <w:t>Assessment Only</w:t>
            </w:r>
            <w:r>
              <w:rPr>
                <w:rFonts w:ascii="Segoe UI" w:hAnsi="Segoe UI" w:cs="Segoe UI"/>
                <w:color w:val="605E5C"/>
                <w:sz w:val="18"/>
                <w:szCs w:val="18"/>
              </w:rPr>
              <w:t>)</w:t>
            </w:r>
          </w:p>
        </w:tc>
      </w:tr>
    </w:tbl>
    <w:p w14:paraId="1B24DC73" w14:textId="77777777" w:rsidR="004F385C" w:rsidRDefault="004F385C" w:rsidP="004F385C">
      <w:pPr>
        <w:rPr>
          <w:rFonts w:ascii="Arial" w:hAnsi="Arial" w:cs="Arial"/>
          <w:sz w:val="24"/>
          <w:szCs w:val="24"/>
        </w:rPr>
      </w:pPr>
    </w:p>
    <w:p w14:paraId="7029E4C4" w14:textId="77777777" w:rsidR="004F385C" w:rsidRDefault="004F385C" w:rsidP="004F385C">
      <w:pPr>
        <w:rPr>
          <w:rFonts w:ascii="Arial" w:hAnsi="Arial" w:cs="Arial"/>
          <w:sz w:val="24"/>
          <w:szCs w:val="24"/>
        </w:rPr>
      </w:pPr>
    </w:p>
    <w:p w14:paraId="123A2DDD" w14:textId="77777777" w:rsidR="004F385C" w:rsidRDefault="004F385C" w:rsidP="004F385C">
      <w:pPr>
        <w:rPr>
          <w:rFonts w:ascii="Arial" w:hAnsi="Arial" w:cs="Arial"/>
          <w:sz w:val="24"/>
          <w:szCs w:val="24"/>
        </w:rPr>
      </w:pPr>
    </w:p>
    <w:p w14:paraId="5CFE3819" w14:textId="77777777" w:rsidR="004F385C" w:rsidRDefault="004F385C" w:rsidP="004F385C">
      <w:pPr>
        <w:rPr>
          <w:rFonts w:ascii="Arial" w:hAnsi="Arial" w:cs="Arial"/>
          <w:sz w:val="24"/>
          <w:szCs w:val="24"/>
        </w:rPr>
      </w:pPr>
    </w:p>
    <w:p w14:paraId="75D0F396" w14:textId="77777777" w:rsidR="004F385C" w:rsidRDefault="004F385C" w:rsidP="004F385C">
      <w:pPr>
        <w:rPr>
          <w:rFonts w:ascii="Arial" w:hAnsi="Arial" w:cs="Arial"/>
          <w:b/>
          <w:bCs/>
          <w:sz w:val="24"/>
          <w:szCs w:val="24"/>
        </w:rPr>
      </w:pPr>
    </w:p>
    <w:p w14:paraId="1FBAF57E" w14:textId="63B0198C" w:rsidR="004F385C" w:rsidRPr="00C333CD" w:rsidRDefault="004F385C" w:rsidP="004F385C">
      <w:pPr>
        <w:rPr>
          <w:rFonts w:ascii="Arial" w:hAnsi="Arial" w:cs="Arial"/>
          <w:b/>
          <w:bCs/>
          <w:sz w:val="24"/>
          <w:szCs w:val="24"/>
        </w:rPr>
      </w:pPr>
      <w:r w:rsidRPr="00C333CD">
        <w:rPr>
          <w:rFonts w:ascii="Arial" w:hAnsi="Arial" w:cs="Arial"/>
          <w:b/>
          <w:bCs/>
          <w:sz w:val="24"/>
          <w:szCs w:val="24"/>
        </w:rPr>
        <w:t>Appendix 3</w:t>
      </w:r>
    </w:p>
    <w:p w14:paraId="6268B784" w14:textId="77777777" w:rsidR="004F385C" w:rsidRDefault="004F385C" w:rsidP="004F385C">
      <w:pPr>
        <w:rPr>
          <w:rFonts w:ascii="Arial" w:hAnsi="Arial" w:cs="Arial"/>
          <w:bCs/>
          <w:sz w:val="24"/>
          <w:szCs w:val="24"/>
        </w:rPr>
      </w:pPr>
      <w:r>
        <w:rPr>
          <w:noProof/>
        </w:rPr>
        <w:drawing>
          <wp:anchor distT="0" distB="0" distL="114300" distR="114300" simplePos="0" relativeHeight="251660800" behindDoc="0" locked="0" layoutInCell="1" allowOverlap="1" wp14:anchorId="42510E39" wp14:editId="3B0E8ABC">
            <wp:simplePos x="0" y="0"/>
            <wp:positionH relativeFrom="margin">
              <wp:posOffset>0</wp:posOffset>
            </wp:positionH>
            <wp:positionV relativeFrom="margin">
              <wp:posOffset>698500</wp:posOffset>
            </wp:positionV>
            <wp:extent cx="4410075" cy="2657475"/>
            <wp:effectExtent l="0" t="0" r="9525" b="9525"/>
            <wp:wrapSquare wrapText="bothSides"/>
            <wp:docPr id="1" name="Chart 1" descr="A pie chart showing the percentage of pupils with an EHCP in Primary schools in May 2021.">
              <a:extLst xmlns:a="http://schemas.openxmlformats.org/drawingml/2006/main">
                <a:ext uri="{FF2B5EF4-FFF2-40B4-BE49-F238E27FC236}">
                  <a16:creationId xmlns:a16="http://schemas.microsoft.com/office/drawing/2014/main" id="{B3478CC1-6F4C-46C5-A3FC-94572D88B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512" behindDoc="0" locked="0" layoutInCell="1" allowOverlap="1" wp14:anchorId="78744D24" wp14:editId="22CDA6AF">
            <wp:simplePos x="0" y="0"/>
            <wp:positionH relativeFrom="margin">
              <wp:posOffset>4519930</wp:posOffset>
            </wp:positionH>
            <wp:positionV relativeFrom="margin">
              <wp:posOffset>709930</wp:posOffset>
            </wp:positionV>
            <wp:extent cx="4333875" cy="2647950"/>
            <wp:effectExtent l="0" t="0" r="9525" b="0"/>
            <wp:wrapSquare wrapText="bothSides"/>
            <wp:docPr id="9" name="Chart 9" descr="A pie chart showing the percentage of pupils with an EHCP in Secondary Schools in May 2021">
              <a:extLst xmlns:a="http://schemas.openxmlformats.org/drawingml/2006/main">
                <a:ext uri="{FF2B5EF4-FFF2-40B4-BE49-F238E27FC236}">
                  <a16:creationId xmlns:a16="http://schemas.microsoft.com/office/drawing/2014/main" id="{7DF9B5C0-D00D-4AFE-82FE-70B4DC990A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C333CD">
        <w:rPr>
          <w:rFonts w:ascii="Arial" w:hAnsi="Arial" w:cs="Arial"/>
          <w:bCs/>
          <w:sz w:val="24"/>
          <w:szCs w:val="24"/>
        </w:rPr>
        <w:t>NB the National average for EHCP per population is 3.</w:t>
      </w:r>
      <w:r>
        <w:rPr>
          <w:rFonts w:ascii="Arial" w:hAnsi="Arial" w:cs="Arial"/>
          <w:bCs/>
          <w:sz w:val="24"/>
          <w:szCs w:val="24"/>
        </w:rPr>
        <w:t>7</w:t>
      </w:r>
      <w:r w:rsidRPr="00C333CD">
        <w:rPr>
          <w:rFonts w:ascii="Arial" w:hAnsi="Arial" w:cs="Arial"/>
          <w:bCs/>
          <w:sz w:val="24"/>
          <w:szCs w:val="24"/>
        </w:rPr>
        <w:t>%</w:t>
      </w:r>
    </w:p>
    <w:p w14:paraId="66552D80" w14:textId="77777777" w:rsidR="004F385C" w:rsidRDefault="004F385C" w:rsidP="004F385C">
      <w:pPr>
        <w:rPr>
          <w:rFonts w:ascii="Arial" w:hAnsi="Arial" w:cs="Arial"/>
          <w:bCs/>
          <w:sz w:val="24"/>
          <w:szCs w:val="24"/>
        </w:rPr>
      </w:pPr>
      <w:r w:rsidRPr="00B26317">
        <w:rPr>
          <w:rFonts w:ascii="Arial" w:hAnsi="Arial" w:cs="Arial"/>
          <w:b/>
          <w:noProof/>
          <w:sz w:val="24"/>
          <w:szCs w:val="24"/>
        </w:rPr>
        <w:lastRenderedPageBreak/>
        <w:drawing>
          <wp:inline distT="0" distB="0" distL="0" distR="0" wp14:anchorId="0FA8996D" wp14:editId="409717EC">
            <wp:extent cx="9210675" cy="4822438"/>
            <wp:effectExtent l="0" t="0" r="0" b="0"/>
            <wp:docPr id="14" name="Picture 14" descr="A graph showing the number of EHCPs open in-year by setting type, for different financial years.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aph showing the number of EHCPs open in-year by setting type, for different financial years.  ">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3988" cy="4902708"/>
                    </a:xfrm>
                    <a:prstGeom prst="rect">
                      <a:avLst/>
                    </a:prstGeom>
                    <a:noFill/>
                    <a:ln>
                      <a:noFill/>
                    </a:ln>
                  </pic:spPr>
                </pic:pic>
              </a:graphicData>
            </a:graphic>
          </wp:inline>
        </w:drawing>
      </w:r>
    </w:p>
    <w:p w14:paraId="6CBF6C93" w14:textId="77777777" w:rsidR="004F385C" w:rsidRPr="00C333CD" w:rsidRDefault="004F385C" w:rsidP="004F385C">
      <w:pPr>
        <w:rPr>
          <w:rFonts w:ascii="Arial" w:hAnsi="Arial" w:cs="Arial"/>
          <w:bCs/>
          <w:sz w:val="24"/>
          <w:szCs w:val="24"/>
        </w:rPr>
      </w:pPr>
    </w:p>
    <w:p w14:paraId="06B544E2" w14:textId="77777777" w:rsidR="004F385C" w:rsidRDefault="004F385C" w:rsidP="004F385C">
      <w:pPr>
        <w:rPr>
          <w:rFonts w:ascii="Arial" w:hAnsi="Arial" w:cs="Arial"/>
          <w:b/>
          <w:sz w:val="24"/>
          <w:szCs w:val="24"/>
        </w:rPr>
      </w:pPr>
    </w:p>
    <w:p w14:paraId="732040C7" w14:textId="77777777" w:rsidR="004F385C" w:rsidRDefault="004F385C" w:rsidP="004F385C">
      <w:pPr>
        <w:rPr>
          <w:rFonts w:ascii="Arial" w:hAnsi="Arial" w:cs="Arial"/>
          <w:b/>
          <w:sz w:val="24"/>
          <w:szCs w:val="24"/>
        </w:rPr>
      </w:pPr>
    </w:p>
    <w:p w14:paraId="376218B7" w14:textId="77777777" w:rsidR="004F385C" w:rsidRDefault="004F385C" w:rsidP="004F385C">
      <w:pPr>
        <w:rPr>
          <w:rFonts w:ascii="Arial" w:hAnsi="Arial" w:cs="Arial"/>
          <w:b/>
          <w:sz w:val="24"/>
          <w:szCs w:val="24"/>
        </w:rPr>
      </w:pPr>
      <w:r>
        <w:rPr>
          <w:rFonts w:ascii="Arial" w:hAnsi="Arial" w:cs="Arial"/>
          <w:b/>
          <w:sz w:val="24"/>
          <w:szCs w:val="24"/>
        </w:rPr>
        <w:lastRenderedPageBreak/>
        <w:t>Appendix 4</w:t>
      </w:r>
    </w:p>
    <w:p w14:paraId="495AF939" w14:textId="77777777" w:rsidR="004F385C" w:rsidRDefault="004F385C" w:rsidP="004F385C">
      <w:pPr>
        <w:rPr>
          <w:rFonts w:ascii="Arial" w:hAnsi="Arial" w:cs="Arial"/>
          <w:b/>
          <w:sz w:val="24"/>
          <w:szCs w:val="24"/>
        </w:rPr>
      </w:pPr>
      <w:r>
        <w:rPr>
          <w:noProof/>
        </w:rPr>
        <w:drawing>
          <wp:anchor distT="0" distB="0" distL="114300" distR="114300" simplePos="0" relativeHeight="251653632" behindDoc="0" locked="0" layoutInCell="1" allowOverlap="1" wp14:anchorId="2F4FB030" wp14:editId="08BD9D9B">
            <wp:simplePos x="0" y="0"/>
            <wp:positionH relativeFrom="margin">
              <wp:posOffset>4267200</wp:posOffset>
            </wp:positionH>
            <wp:positionV relativeFrom="margin">
              <wp:posOffset>354965</wp:posOffset>
            </wp:positionV>
            <wp:extent cx="4556760" cy="2403475"/>
            <wp:effectExtent l="0" t="0" r="0" b="0"/>
            <wp:wrapSquare wrapText="bothSides"/>
            <wp:docPr id="10" name="Picture 4" descr="A graph showing the number of EHCP pupils by  independent special schools. ">
              <a:extLst xmlns:a="http://schemas.openxmlformats.org/drawingml/2006/main">
                <a:ext uri="{FF2B5EF4-FFF2-40B4-BE49-F238E27FC236}">
                  <a16:creationId xmlns:a16="http://schemas.microsoft.com/office/drawing/2014/main" id="{E12439BA-4490-4C05-9839-C10707AD9D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A graph showing the number of EHCP pupils by  independent special schools. ">
                      <a:extLst>
                        <a:ext uri="{FF2B5EF4-FFF2-40B4-BE49-F238E27FC236}">
                          <a16:creationId xmlns:a16="http://schemas.microsoft.com/office/drawing/2014/main" id="{E12439BA-4490-4C05-9839-C10707AD9D1B}"/>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56760" cy="240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3971A95" wp14:editId="4CCF222F">
            <wp:extent cx="3322608" cy="2932430"/>
            <wp:effectExtent l="0" t="0" r="0" b="1270"/>
            <wp:docPr id="5" name="Picture 1" descr="A graph showing the numbers of EHCPs in the independent sector from 2013 to 2021 by academic year ">
              <a:extLst xmlns:a="http://schemas.openxmlformats.org/drawingml/2006/main">
                <a:ext uri="{FF2B5EF4-FFF2-40B4-BE49-F238E27FC236}">
                  <a16:creationId xmlns:a16="http://schemas.microsoft.com/office/drawing/2014/main" id="{7DE89A91-22F0-4C32-B511-247BE4BD12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graph showing the numbers of EHCPs in the independent sector from 2013 to 2021 by academic year ">
                      <a:extLst>
                        <a:ext uri="{FF2B5EF4-FFF2-40B4-BE49-F238E27FC236}">
                          <a16:creationId xmlns:a16="http://schemas.microsoft.com/office/drawing/2014/main" id="{7DE89A91-22F0-4C32-B511-247BE4BD129C}"/>
                        </a:ext>
                      </a:extLst>
                    </pic:cNvPr>
                    <pic:cNvPicPr>
                      <a:picLocks noChangeAspect="1"/>
                    </pic:cNvPicPr>
                  </pic:nvPicPr>
                  <pic:blipFill>
                    <a:blip r:embed="rId23"/>
                    <a:stretch>
                      <a:fillRect/>
                    </a:stretch>
                  </pic:blipFill>
                  <pic:spPr>
                    <a:xfrm>
                      <a:off x="0" y="0"/>
                      <a:ext cx="3322608" cy="2932430"/>
                    </a:xfrm>
                    <a:prstGeom prst="rect">
                      <a:avLst/>
                    </a:prstGeom>
                  </pic:spPr>
                </pic:pic>
              </a:graphicData>
            </a:graphic>
          </wp:inline>
        </w:drawing>
      </w:r>
    </w:p>
    <w:p w14:paraId="4217EA41" w14:textId="77777777" w:rsidR="004F385C" w:rsidRDefault="004F385C" w:rsidP="004F385C">
      <w:pPr>
        <w:rPr>
          <w:rFonts w:ascii="Arial" w:hAnsi="Arial" w:cs="Arial"/>
          <w:b/>
          <w:sz w:val="24"/>
          <w:szCs w:val="24"/>
        </w:rPr>
      </w:pPr>
      <w:r>
        <w:rPr>
          <w:noProof/>
        </w:rPr>
        <w:drawing>
          <wp:anchor distT="0" distB="0" distL="114300" distR="114300" simplePos="0" relativeHeight="251659776" behindDoc="0" locked="0" layoutInCell="1" allowOverlap="1" wp14:anchorId="21CB0951" wp14:editId="55FB897D">
            <wp:simplePos x="0" y="0"/>
            <wp:positionH relativeFrom="margin">
              <wp:posOffset>4600575</wp:posOffset>
            </wp:positionH>
            <wp:positionV relativeFrom="margin">
              <wp:posOffset>3708400</wp:posOffset>
            </wp:positionV>
            <wp:extent cx="4258310" cy="2498090"/>
            <wp:effectExtent l="0" t="0" r="8890" b="0"/>
            <wp:wrapSquare wrapText="bothSides"/>
            <wp:docPr id="8" name="Picture 3" descr="A graph showing the increase in independent sector spend from 2013-2021">
              <a:extLst xmlns:a="http://schemas.openxmlformats.org/drawingml/2006/main">
                <a:ext uri="{FF2B5EF4-FFF2-40B4-BE49-F238E27FC236}">
                  <a16:creationId xmlns:a16="http://schemas.microsoft.com/office/drawing/2014/main" id="{17C78D19-BBAE-4B58-A3B2-46B06D519E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A graph showing the increase in independent sector spend from 2013-2021">
                      <a:extLst>
                        <a:ext uri="{FF2B5EF4-FFF2-40B4-BE49-F238E27FC236}">
                          <a16:creationId xmlns:a16="http://schemas.microsoft.com/office/drawing/2014/main" id="{17C78D19-BBAE-4B58-A3B2-46B06D519E0C}"/>
                        </a:ext>
                      </a:extLst>
                    </pic:cNvPr>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4258310" cy="2498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49EE08BC" wp14:editId="7AB94D23">
            <wp:simplePos x="0" y="0"/>
            <wp:positionH relativeFrom="margin">
              <wp:posOffset>-276225</wp:posOffset>
            </wp:positionH>
            <wp:positionV relativeFrom="margin">
              <wp:posOffset>3679825</wp:posOffset>
            </wp:positionV>
            <wp:extent cx="3857625" cy="2487930"/>
            <wp:effectExtent l="0" t="0" r="9525" b="7620"/>
            <wp:wrapSquare wrapText="bothSides"/>
            <wp:docPr id="7" name="Picture 2" descr="A graph showing the increase in joint agency spend from 2012 to 2021">
              <a:extLst xmlns:a="http://schemas.openxmlformats.org/drawingml/2006/main">
                <a:ext uri="{FF2B5EF4-FFF2-40B4-BE49-F238E27FC236}">
                  <a16:creationId xmlns:a16="http://schemas.microsoft.com/office/drawing/2014/main" id="{8C59C520-A9D3-44E4-8637-EDEE8655D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graph showing the increase in joint agency spend from 2012 to 2021">
                      <a:extLst>
                        <a:ext uri="{FF2B5EF4-FFF2-40B4-BE49-F238E27FC236}">
                          <a16:creationId xmlns:a16="http://schemas.microsoft.com/office/drawing/2014/main" id="{8C59C520-A9D3-44E4-8637-EDEE8655D8AB}"/>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3857625" cy="2487930"/>
                    </a:xfrm>
                    <a:prstGeom prst="rect">
                      <a:avLst/>
                    </a:prstGeom>
                  </pic:spPr>
                </pic:pic>
              </a:graphicData>
            </a:graphic>
            <wp14:sizeRelH relativeFrom="margin">
              <wp14:pctWidth>0</wp14:pctWidth>
            </wp14:sizeRelH>
            <wp14:sizeRelV relativeFrom="margin">
              <wp14:pctHeight>0</wp14:pctHeight>
            </wp14:sizeRelV>
          </wp:anchor>
        </w:drawing>
      </w:r>
    </w:p>
    <w:p w14:paraId="2A82A4B1" w14:textId="77777777" w:rsidR="004F385C" w:rsidRDefault="004F385C" w:rsidP="004F385C">
      <w:pPr>
        <w:rPr>
          <w:rFonts w:ascii="Arial" w:hAnsi="Arial" w:cs="Arial"/>
          <w:b/>
          <w:sz w:val="24"/>
          <w:szCs w:val="24"/>
        </w:rPr>
      </w:pPr>
    </w:p>
    <w:p w14:paraId="70F4F569" w14:textId="77777777" w:rsidR="004F385C" w:rsidRDefault="004F385C" w:rsidP="004F385C">
      <w:pPr>
        <w:rPr>
          <w:rFonts w:ascii="Arial" w:hAnsi="Arial" w:cs="Arial"/>
          <w:b/>
          <w:sz w:val="24"/>
          <w:szCs w:val="24"/>
        </w:rPr>
      </w:pPr>
    </w:p>
    <w:p w14:paraId="0077B88E" w14:textId="77777777" w:rsidR="004F385C" w:rsidRDefault="004F385C" w:rsidP="004F385C">
      <w:pPr>
        <w:rPr>
          <w:rFonts w:ascii="Arial" w:hAnsi="Arial" w:cs="Arial"/>
          <w:sz w:val="24"/>
          <w:szCs w:val="24"/>
        </w:rPr>
      </w:pPr>
    </w:p>
    <w:p w14:paraId="0BEFD95C" w14:textId="77777777" w:rsidR="004F385C" w:rsidRDefault="004F385C" w:rsidP="004F385C">
      <w:pPr>
        <w:rPr>
          <w:rFonts w:ascii="Arial" w:hAnsi="Arial" w:cs="Arial"/>
          <w:sz w:val="24"/>
          <w:szCs w:val="24"/>
        </w:rPr>
      </w:pPr>
    </w:p>
    <w:p w14:paraId="0B7253A0" w14:textId="77777777" w:rsidR="004F385C" w:rsidRDefault="004F385C" w:rsidP="004F385C">
      <w:pPr>
        <w:rPr>
          <w:rFonts w:ascii="Arial" w:hAnsi="Arial" w:cs="Arial"/>
          <w:sz w:val="24"/>
          <w:szCs w:val="24"/>
        </w:rPr>
      </w:pPr>
    </w:p>
    <w:p w14:paraId="3BFEDEC1" w14:textId="77777777" w:rsidR="004F385C" w:rsidRDefault="004F385C" w:rsidP="004F385C">
      <w:pPr>
        <w:rPr>
          <w:rFonts w:ascii="Arial" w:hAnsi="Arial" w:cs="Arial"/>
          <w:b/>
          <w:sz w:val="24"/>
          <w:szCs w:val="24"/>
        </w:rPr>
      </w:pPr>
      <w:r>
        <w:rPr>
          <w:noProof/>
        </w:rPr>
        <w:lastRenderedPageBreak/>
        <w:drawing>
          <wp:anchor distT="0" distB="0" distL="114300" distR="114300" simplePos="0" relativeHeight="251661824" behindDoc="0" locked="0" layoutInCell="1" allowOverlap="1" wp14:anchorId="4EB53161" wp14:editId="10F6F95D">
            <wp:simplePos x="0" y="0"/>
            <wp:positionH relativeFrom="margin">
              <wp:posOffset>4981575</wp:posOffset>
            </wp:positionH>
            <wp:positionV relativeFrom="margin">
              <wp:posOffset>2540</wp:posOffset>
            </wp:positionV>
            <wp:extent cx="3876675" cy="2562225"/>
            <wp:effectExtent l="0" t="0" r="9525" b="9525"/>
            <wp:wrapSquare wrapText="bothSides"/>
            <wp:docPr id="15" name="Picture 6" descr="A graph showing the highest spend per setting from the joint agency budget in the financial year 2020 to 2021">
              <a:extLst xmlns:a="http://schemas.openxmlformats.org/drawingml/2006/main">
                <a:ext uri="{FF2B5EF4-FFF2-40B4-BE49-F238E27FC236}">
                  <a16:creationId xmlns:a16="http://schemas.microsoft.com/office/drawing/2014/main" id="{2B01B265-1602-45D5-A452-FD62BD8F07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A graph showing the highest spend per setting from the joint agency budget in the financial year 2020 to 2021">
                      <a:extLst>
                        <a:ext uri="{FF2B5EF4-FFF2-40B4-BE49-F238E27FC236}">
                          <a16:creationId xmlns:a16="http://schemas.microsoft.com/office/drawing/2014/main" id="{2B01B265-1602-45D5-A452-FD62BD8F077A}"/>
                        </a:ext>
                      </a:extLst>
                    </pic:cNvPr>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876675" cy="2562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D4990D" wp14:editId="70D004A3">
            <wp:extent cx="4384091" cy="2514600"/>
            <wp:effectExtent l="0" t="0" r="0" b="0"/>
            <wp:docPr id="13" name="Picture 5" descr="A graph showing the level of spend per independent special schools in the financial year 2021 ">
              <a:extLst xmlns:a="http://schemas.openxmlformats.org/drawingml/2006/main">
                <a:ext uri="{FF2B5EF4-FFF2-40B4-BE49-F238E27FC236}">
                  <a16:creationId xmlns:a16="http://schemas.microsoft.com/office/drawing/2014/main" id="{4223DE3D-FBA0-4146-9B26-8E37E00B98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A graph showing the level of spend per independent special schools in the financial year 2021 ">
                      <a:extLst>
                        <a:ext uri="{FF2B5EF4-FFF2-40B4-BE49-F238E27FC236}">
                          <a16:creationId xmlns:a16="http://schemas.microsoft.com/office/drawing/2014/main" id="{4223DE3D-FBA0-4146-9B26-8E37E00B9890}"/>
                        </a:ext>
                      </a:extLst>
                    </pic:cNvPr>
                    <pic:cNvPicPr>
                      <a:picLocks noChangeAspect="1"/>
                    </pic:cNvPicPr>
                  </pic:nvPicPr>
                  <pic:blipFill>
                    <a:blip r:embed="rId27"/>
                    <a:stretch>
                      <a:fillRect/>
                    </a:stretch>
                  </pic:blipFill>
                  <pic:spPr>
                    <a:xfrm>
                      <a:off x="0" y="0"/>
                      <a:ext cx="4384091" cy="2514600"/>
                    </a:xfrm>
                    <a:prstGeom prst="rect">
                      <a:avLst/>
                    </a:prstGeom>
                  </pic:spPr>
                </pic:pic>
              </a:graphicData>
            </a:graphic>
          </wp:inline>
        </w:drawing>
      </w:r>
    </w:p>
    <w:p w14:paraId="3BB46818" w14:textId="77777777" w:rsidR="004F385C" w:rsidRDefault="004F385C" w:rsidP="004F385C">
      <w:pPr>
        <w:rPr>
          <w:rFonts w:ascii="Arial" w:hAnsi="Arial" w:cs="Arial"/>
          <w:b/>
          <w:sz w:val="24"/>
          <w:szCs w:val="24"/>
        </w:rPr>
      </w:pPr>
    </w:p>
    <w:p w14:paraId="130A37F0" w14:textId="77777777" w:rsidR="004F385C" w:rsidRDefault="004F385C" w:rsidP="004F385C">
      <w:pPr>
        <w:rPr>
          <w:rFonts w:ascii="Arial" w:hAnsi="Arial" w:cs="Arial"/>
          <w:b/>
          <w:sz w:val="24"/>
          <w:szCs w:val="24"/>
        </w:rPr>
      </w:pPr>
      <w:r>
        <w:rPr>
          <w:noProof/>
        </w:rPr>
        <w:drawing>
          <wp:anchor distT="0" distB="0" distL="114300" distR="114300" simplePos="0" relativeHeight="251662848" behindDoc="0" locked="0" layoutInCell="1" allowOverlap="1" wp14:anchorId="6E6CE85B" wp14:editId="48D89307">
            <wp:simplePos x="0" y="0"/>
            <wp:positionH relativeFrom="margin">
              <wp:posOffset>0</wp:posOffset>
            </wp:positionH>
            <wp:positionV relativeFrom="margin">
              <wp:posOffset>3010535</wp:posOffset>
            </wp:positionV>
            <wp:extent cx="3933825" cy="2514600"/>
            <wp:effectExtent l="0" t="0" r="9525" b="0"/>
            <wp:wrapSquare wrapText="bothSides"/>
            <wp:docPr id="17" name="Picture 7" descr="A graph showing the number of EHCPs by primary need in the independent sector for the academic year 2021">
              <a:extLst xmlns:a="http://schemas.openxmlformats.org/drawingml/2006/main">
                <a:ext uri="{FF2B5EF4-FFF2-40B4-BE49-F238E27FC236}">
                  <a16:creationId xmlns:a16="http://schemas.microsoft.com/office/drawing/2014/main" id="{EDD0D629-79A7-429B-83E0-FF59BE84E5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descr="A graph showing the number of EHCPs by primary need in the independent sector for the academic year 2021">
                      <a:extLst>
                        <a:ext uri="{FF2B5EF4-FFF2-40B4-BE49-F238E27FC236}">
                          <a16:creationId xmlns:a16="http://schemas.microsoft.com/office/drawing/2014/main" id="{EDD0D629-79A7-429B-83E0-FF59BE84E5F5}"/>
                        </a:ext>
                      </a:extLst>
                    </pic:cNvPr>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3933825" cy="2514600"/>
                    </a:xfrm>
                    <a:prstGeom prst="rect">
                      <a:avLst/>
                    </a:prstGeom>
                  </pic:spPr>
                </pic:pic>
              </a:graphicData>
            </a:graphic>
          </wp:anchor>
        </w:drawing>
      </w:r>
    </w:p>
    <w:p w14:paraId="0A10B627" w14:textId="77777777" w:rsidR="004F385C" w:rsidRDefault="004F385C" w:rsidP="004F385C">
      <w:pPr>
        <w:rPr>
          <w:rFonts w:ascii="Arial" w:hAnsi="Arial" w:cs="Arial"/>
          <w:b/>
          <w:sz w:val="24"/>
          <w:szCs w:val="24"/>
        </w:rPr>
      </w:pPr>
    </w:p>
    <w:p w14:paraId="5F2F2EE4" w14:textId="0FE4B816" w:rsidR="004E691F" w:rsidRDefault="004E691F" w:rsidP="004F385C">
      <w:pPr>
        <w:rPr>
          <w:rFonts w:ascii="Arial" w:hAnsi="Arial" w:cs="Arial"/>
          <w:b/>
          <w:sz w:val="24"/>
          <w:szCs w:val="24"/>
        </w:rPr>
      </w:pPr>
    </w:p>
    <w:sectPr w:rsidR="004E691F" w:rsidSect="00317C62">
      <w:headerReference w:type="default" r:id="rId29"/>
      <w:footerReference w:type="default" r:id="rId30"/>
      <w:pgSz w:w="16838" w:h="11906" w:orient="landscape"/>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67ED8" w14:textId="77777777" w:rsidR="00DA51ED" w:rsidRDefault="00DA51ED" w:rsidP="00317C62">
      <w:pPr>
        <w:spacing w:after="0" w:line="240" w:lineRule="auto"/>
      </w:pPr>
      <w:r>
        <w:separator/>
      </w:r>
    </w:p>
  </w:endnote>
  <w:endnote w:type="continuationSeparator" w:id="0">
    <w:p w14:paraId="21ED3D1E" w14:textId="77777777" w:rsidR="00DA51ED" w:rsidRDefault="00DA51ED" w:rsidP="0031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720864"/>
      <w:docPartObj>
        <w:docPartGallery w:val="Page Numbers (Bottom of Page)"/>
        <w:docPartUnique/>
      </w:docPartObj>
    </w:sdtPr>
    <w:sdtEndPr>
      <w:rPr>
        <w:noProof/>
      </w:rPr>
    </w:sdtEndPr>
    <w:sdtContent>
      <w:p w14:paraId="37959192" w14:textId="5AD61796" w:rsidR="00A628ED" w:rsidRDefault="00A628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254A10" w14:textId="77777777" w:rsidR="00A628ED" w:rsidRDefault="00A6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E1D8" w14:textId="77777777" w:rsidR="00DA51ED" w:rsidRDefault="00DA51ED" w:rsidP="00317C62">
      <w:pPr>
        <w:spacing w:after="0" w:line="240" w:lineRule="auto"/>
      </w:pPr>
      <w:r>
        <w:separator/>
      </w:r>
    </w:p>
  </w:footnote>
  <w:footnote w:type="continuationSeparator" w:id="0">
    <w:p w14:paraId="2C0DA628" w14:textId="77777777" w:rsidR="00DA51ED" w:rsidRDefault="00DA51ED" w:rsidP="00317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BA72" w14:textId="0F53494D" w:rsidR="00D25B3D" w:rsidRDefault="00D25B3D">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508"/>
    <w:multiLevelType w:val="hybridMultilevel"/>
    <w:tmpl w:val="2206819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F6FBC"/>
    <w:multiLevelType w:val="hybridMultilevel"/>
    <w:tmpl w:val="8FA4EE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C41F5D"/>
    <w:multiLevelType w:val="hybridMultilevel"/>
    <w:tmpl w:val="A9583A18"/>
    <w:lvl w:ilvl="0" w:tplc="E828EA1A">
      <w:start w:val="2017"/>
      <w:numFmt w:val="decimal"/>
      <w:lvlText w:val="%1"/>
      <w:lvlJc w:val="left"/>
      <w:pPr>
        <w:ind w:left="1980" w:hanging="16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F059B"/>
    <w:multiLevelType w:val="hybridMultilevel"/>
    <w:tmpl w:val="5574B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E5C43"/>
    <w:multiLevelType w:val="hybridMultilevel"/>
    <w:tmpl w:val="881659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97AFA"/>
    <w:multiLevelType w:val="hybridMultilevel"/>
    <w:tmpl w:val="1592C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F5055"/>
    <w:multiLevelType w:val="hybridMultilevel"/>
    <w:tmpl w:val="6932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6064AD0"/>
    <w:multiLevelType w:val="hybridMultilevel"/>
    <w:tmpl w:val="1744F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C6F38"/>
    <w:multiLevelType w:val="hybridMultilevel"/>
    <w:tmpl w:val="3774B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07FDB"/>
    <w:multiLevelType w:val="hybridMultilevel"/>
    <w:tmpl w:val="7EEA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47FCC"/>
    <w:multiLevelType w:val="hybridMultilevel"/>
    <w:tmpl w:val="1320F688"/>
    <w:lvl w:ilvl="0" w:tplc="08090005">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14ED0"/>
    <w:multiLevelType w:val="hybridMultilevel"/>
    <w:tmpl w:val="803E3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2A57F2"/>
    <w:multiLevelType w:val="hybridMultilevel"/>
    <w:tmpl w:val="5B1A62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FB0E16"/>
    <w:multiLevelType w:val="hybridMultilevel"/>
    <w:tmpl w:val="68423A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3"/>
  </w:num>
  <w:num w:numId="5">
    <w:abstractNumId w:val="7"/>
  </w:num>
  <w:num w:numId="6">
    <w:abstractNumId w:val="3"/>
  </w:num>
  <w:num w:numId="7">
    <w:abstractNumId w:val="5"/>
  </w:num>
  <w:num w:numId="8">
    <w:abstractNumId w:val="10"/>
  </w:num>
  <w:num w:numId="9">
    <w:abstractNumId w:val="2"/>
  </w:num>
  <w:num w:numId="10">
    <w:abstractNumId w:val="8"/>
  </w:num>
  <w:num w:numId="11">
    <w:abstractNumId w:val="1"/>
  </w:num>
  <w:num w:numId="12">
    <w:abstractNumId w:val="9"/>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wMDE3Nzc1NjAxMDZQ0lEKTi0uzszPAykwqQUAbIMteSwAAAA="/>
  </w:docVars>
  <w:rsids>
    <w:rsidRoot w:val="00046D6B"/>
    <w:rsid w:val="00001FBE"/>
    <w:rsid w:val="0000303A"/>
    <w:rsid w:val="00006A2F"/>
    <w:rsid w:val="0001109D"/>
    <w:rsid w:val="00023955"/>
    <w:rsid w:val="000240B7"/>
    <w:rsid w:val="00032041"/>
    <w:rsid w:val="000363CC"/>
    <w:rsid w:val="000401F3"/>
    <w:rsid w:val="00044F83"/>
    <w:rsid w:val="00046D6B"/>
    <w:rsid w:val="000474BB"/>
    <w:rsid w:val="00050986"/>
    <w:rsid w:val="000546C4"/>
    <w:rsid w:val="000548C1"/>
    <w:rsid w:val="00057423"/>
    <w:rsid w:val="000603FB"/>
    <w:rsid w:val="00061499"/>
    <w:rsid w:val="00063C32"/>
    <w:rsid w:val="0006458E"/>
    <w:rsid w:val="000708E3"/>
    <w:rsid w:val="00075AB8"/>
    <w:rsid w:val="00080725"/>
    <w:rsid w:val="00083078"/>
    <w:rsid w:val="00083DEA"/>
    <w:rsid w:val="000979AC"/>
    <w:rsid w:val="000A2813"/>
    <w:rsid w:val="000A4342"/>
    <w:rsid w:val="000A4540"/>
    <w:rsid w:val="000A7E95"/>
    <w:rsid w:val="000B09A6"/>
    <w:rsid w:val="000C1F30"/>
    <w:rsid w:val="000C621B"/>
    <w:rsid w:val="000C71A4"/>
    <w:rsid w:val="000E3F58"/>
    <w:rsid w:val="000E5766"/>
    <w:rsid w:val="000F229E"/>
    <w:rsid w:val="000F3472"/>
    <w:rsid w:val="00101386"/>
    <w:rsid w:val="00101C8D"/>
    <w:rsid w:val="001178AB"/>
    <w:rsid w:val="00133361"/>
    <w:rsid w:val="00134D8C"/>
    <w:rsid w:val="00163C4F"/>
    <w:rsid w:val="00166FB2"/>
    <w:rsid w:val="00167E52"/>
    <w:rsid w:val="001761B9"/>
    <w:rsid w:val="00182F8E"/>
    <w:rsid w:val="00186A51"/>
    <w:rsid w:val="00195000"/>
    <w:rsid w:val="00195DED"/>
    <w:rsid w:val="0019762B"/>
    <w:rsid w:val="001A32BE"/>
    <w:rsid w:val="001A4D21"/>
    <w:rsid w:val="001A601F"/>
    <w:rsid w:val="001B02A8"/>
    <w:rsid w:val="001B2975"/>
    <w:rsid w:val="001B7965"/>
    <w:rsid w:val="001C1120"/>
    <w:rsid w:val="001C56AE"/>
    <w:rsid w:val="001D3F28"/>
    <w:rsid w:val="001D45F9"/>
    <w:rsid w:val="001D665E"/>
    <w:rsid w:val="001E0516"/>
    <w:rsid w:val="001E6B07"/>
    <w:rsid w:val="001F07AA"/>
    <w:rsid w:val="001F2216"/>
    <w:rsid w:val="001F26C3"/>
    <w:rsid w:val="001F3119"/>
    <w:rsid w:val="001F318E"/>
    <w:rsid w:val="00201ED9"/>
    <w:rsid w:val="00204C0C"/>
    <w:rsid w:val="00212914"/>
    <w:rsid w:val="0022042C"/>
    <w:rsid w:val="00223EFF"/>
    <w:rsid w:val="002303FE"/>
    <w:rsid w:val="00230B37"/>
    <w:rsid w:val="0023561E"/>
    <w:rsid w:val="002478DB"/>
    <w:rsid w:val="00251817"/>
    <w:rsid w:val="002564E8"/>
    <w:rsid w:val="002612D2"/>
    <w:rsid w:val="00262068"/>
    <w:rsid w:val="00264E01"/>
    <w:rsid w:val="002721F2"/>
    <w:rsid w:val="00272931"/>
    <w:rsid w:val="0027518C"/>
    <w:rsid w:val="002772CB"/>
    <w:rsid w:val="00282A04"/>
    <w:rsid w:val="002947A1"/>
    <w:rsid w:val="002A1E1A"/>
    <w:rsid w:val="002A3402"/>
    <w:rsid w:val="002B0DCE"/>
    <w:rsid w:val="002B4902"/>
    <w:rsid w:val="002C4C9C"/>
    <w:rsid w:val="002C7A4F"/>
    <w:rsid w:val="002D3ED0"/>
    <w:rsid w:val="002D562C"/>
    <w:rsid w:val="002F4088"/>
    <w:rsid w:val="002F41E1"/>
    <w:rsid w:val="0030144A"/>
    <w:rsid w:val="00301639"/>
    <w:rsid w:val="00301ACD"/>
    <w:rsid w:val="003022F5"/>
    <w:rsid w:val="0030674E"/>
    <w:rsid w:val="00314B86"/>
    <w:rsid w:val="003176C6"/>
    <w:rsid w:val="00317C62"/>
    <w:rsid w:val="00321B27"/>
    <w:rsid w:val="00324E4C"/>
    <w:rsid w:val="0033006D"/>
    <w:rsid w:val="0033275A"/>
    <w:rsid w:val="003339AF"/>
    <w:rsid w:val="003345FE"/>
    <w:rsid w:val="003371CD"/>
    <w:rsid w:val="00340E92"/>
    <w:rsid w:val="00341EE6"/>
    <w:rsid w:val="00346B63"/>
    <w:rsid w:val="003476DF"/>
    <w:rsid w:val="00350CC3"/>
    <w:rsid w:val="00352AF7"/>
    <w:rsid w:val="00354178"/>
    <w:rsid w:val="0036092C"/>
    <w:rsid w:val="0036340B"/>
    <w:rsid w:val="003653FE"/>
    <w:rsid w:val="0037047A"/>
    <w:rsid w:val="003760BE"/>
    <w:rsid w:val="00384E51"/>
    <w:rsid w:val="003B053A"/>
    <w:rsid w:val="003B26D6"/>
    <w:rsid w:val="003B5CA6"/>
    <w:rsid w:val="003B6854"/>
    <w:rsid w:val="003C069B"/>
    <w:rsid w:val="003C4D03"/>
    <w:rsid w:val="003D30F1"/>
    <w:rsid w:val="003D430E"/>
    <w:rsid w:val="003D7B4A"/>
    <w:rsid w:val="003E1BB5"/>
    <w:rsid w:val="003E296B"/>
    <w:rsid w:val="003E7499"/>
    <w:rsid w:val="003F53DD"/>
    <w:rsid w:val="0040433F"/>
    <w:rsid w:val="00406B4D"/>
    <w:rsid w:val="004175C1"/>
    <w:rsid w:val="00420E7D"/>
    <w:rsid w:val="004222D0"/>
    <w:rsid w:val="00423600"/>
    <w:rsid w:val="00425EBA"/>
    <w:rsid w:val="0042767C"/>
    <w:rsid w:val="00431C6E"/>
    <w:rsid w:val="00433679"/>
    <w:rsid w:val="00436EEB"/>
    <w:rsid w:val="00441411"/>
    <w:rsid w:val="00444CA6"/>
    <w:rsid w:val="00444CB1"/>
    <w:rsid w:val="00452977"/>
    <w:rsid w:val="00454ACE"/>
    <w:rsid w:val="0046504F"/>
    <w:rsid w:val="004651E1"/>
    <w:rsid w:val="00465F85"/>
    <w:rsid w:val="0047317D"/>
    <w:rsid w:val="00474F1D"/>
    <w:rsid w:val="004824CE"/>
    <w:rsid w:val="00484987"/>
    <w:rsid w:val="00485A26"/>
    <w:rsid w:val="004921C2"/>
    <w:rsid w:val="0049572E"/>
    <w:rsid w:val="0049729E"/>
    <w:rsid w:val="00497719"/>
    <w:rsid w:val="004A0CE7"/>
    <w:rsid w:val="004A19E9"/>
    <w:rsid w:val="004B1AC5"/>
    <w:rsid w:val="004B6D13"/>
    <w:rsid w:val="004B70D3"/>
    <w:rsid w:val="004B72D5"/>
    <w:rsid w:val="004C06C6"/>
    <w:rsid w:val="004C32F5"/>
    <w:rsid w:val="004C6C4D"/>
    <w:rsid w:val="004D73BD"/>
    <w:rsid w:val="004E0E4A"/>
    <w:rsid w:val="004E1441"/>
    <w:rsid w:val="004E35DF"/>
    <w:rsid w:val="004E691F"/>
    <w:rsid w:val="004F385C"/>
    <w:rsid w:val="005038B0"/>
    <w:rsid w:val="00511409"/>
    <w:rsid w:val="0052214E"/>
    <w:rsid w:val="00523E24"/>
    <w:rsid w:val="0052691D"/>
    <w:rsid w:val="005277C5"/>
    <w:rsid w:val="00531313"/>
    <w:rsid w:val="005327DA"/>
    <w:rsid w:val="00542B27"/>
    <w:rsid w:val="005458EC"/>
    <w:rsid w:val="00545963"/>
    <w:rsid w:val="00546F32"/>
    <w:rsid w:val="00547437"/>
    <w:rsid w:val="00550434"/>
    <w:rsid w:val="005764E9"/>
    <w:rsid w:val="005777B4"/>
    <w:rsid w:val="0058184B"/>
    <w:rsid w:val="00586B1E"/>
    <w:rsid w:val="00587A64"/>
    <w:rsid w:val="005900FF"/>
    <w:rsid w:val="00590472"/>
    <w:rsid w:val="00591754"/>
    <w:rsid w:val="00594A9E"/>
    <w:rsid w:val="005B20AE"/>
    <w:rsid w:val="005B232B"/>
    <w:rsid w:val="005B3321"/>
    <w:rsid w:val="005B4CA4"/>
    <w:rsid w:val="005B55C9"/>
    <w:rsid w:val="005C42CE"/>
    <w:rsid w:val="005C599B"/>
    <w:rsid w:val="005D748F"/>
    <w:rsid w:val="005E476E"/>
    <w:rsid w:val="005E6B38"/>
    <w:rsid w:val="005F1FF3"/>
    <w:rsid w:val="005F48CB"/>
    <w:rsid w:val="005F4A3F"/>
    <w:rsid w:val="006014D0"/>
    <w:rsid w:val="006042DA"/>
    <w:rsid w:val="00620BBB"/>
    <w:rsid w:val="006210B2"/>
    <w:rsid w:val="00627002"/>
    <w:rsid w:val="0062715F"/>
    <w:rsid w:val="00635115"/>
    <w:rsid w:val="006403C8"/>
    <w:rsid w:val="00643A43"/>
    <w:rsid w:val="00644A14"/>
    <w:rsid w:val="00653C04"/>
    <w:rsid w:val="00654F49"/>
    <w:rsid w:val="00661064"/>
    <w:rsid w:val="006638DD"/>
    <w:rsid w:val="00672DE2"/>
    <w:rsid w:val="00680B9E"/>
    <w:rsid w:val="00681B96"/>
    <w:rsid w:val="00686326"/>
    <w:rsid w:val="00694C8F"/>
    <w:rsid w:val="006B0613"/>
    <w:rsid w:val="006B3538"/>
    <w:rsid w:val="006B384E"/>
    <w:rsid w:val="006C017C"/>
    <w:rsid w:val="006C0C54"/>
    <w:rsid w:val="006C5E13"/>
    <w:rsid w:val="006D7A1E"/>
    <w:rsid w:val="006D7BF9"/>
    <w:rsid w:val="006E03CE"/>
    <w:rsid w:val="006E34BE"/>
    <w:rsid w:val="006F04D3"/>
    <w:rsid w:val="006F3F70"/>
    <w:rsid w:val="007014C3"/>
    <w:rsid w:val="00701D82"/>
    <w:rsid w:val="00721A6B"/>
    <w:rsid w:val="007262AA"/>
    <w:rsid w:val="00731672"/>
    <w:rsid w:val="007402E7"/>
    <w:rsid w:val="007502EF"/>
    <w:rsid w:val="00751DB1"/>
    <w:rsid w:val="00754D6B"/>
    <w:rsid w:val="00755EC5"/>
    <w:rsid w:val="00757C32"/>
    <w:rsid w:val="00762E05"/>
    <w:rsid w:val="00763082"/>
    <w:rsid w:val="00764476"/>
    <w:rsid w:val="00765E5F"/>
    <w:rsid w:val="00781946"/>
    <w:rsid w:val="0078296B"/>
    <w:rsid w:val="00785AD4"/>
    <w:rsid w:val="00794769"/>
    <w:rsid w:val="007954DF"/>
    <w:rsid w:val="007C3FD4"/>
    <w:rsid w:val="007D1FEE"/>
    <w:rsid w:val="007D4CCE"/>
    <w:rsid w:val="007D73F1"/>
    <w:rsid w:val="007E3D96"/>
    <w:rsid w:val="007E5D59"/>
    <w:rsid w:val="007E6E9E"/>
    <w:rsid w:val="007F2CD8"/>
    <w:rsid w:val="00802903"/>
    <w:rsid w:val="00807B63"/>
    <w:rsid w:val="00807DFB"/>
    <w:rsid w:val="0081244A"/>
    <w:rsid w:val="00820334"/>
    <w:rsid w:val="00822444"/>
    <w:rsid w:val="0082494F"/>
    <w:rsid w:val="008265CF"/>
    <w:rsid w:val="00827148"/>
    <w:rsid w:val="008313B3"/>
    <w:rsid w:val="00832502"/>
    <w:rsid w:val="0084046E"/>
    <w:rsid w:val="00842549"/>
    <w:rsid w:val="00847752"/>
    <w:rsid w:val="00855EE1"/>
    <w:rsid w:val="00857BBA"/>
    <w:rsid w:val="00862419"/>
    <w:rsid w:val="00872B1C"/>
    <w:rsid w:val="00875816"/>
    <w:rsid w:val="008854FE"/>
    <w:rsid w:val="0088624D"/>
    <w:rsid w:val="00886D1D"/>
    <w:rsid w:val="00895EB6"/>
    <w:rsid w:val="0089628E"/>
    <w:rsid w:val="008A32CC"/>
    <w:rsid w:val="008A4C88"/>
    <w:rsid w:val="008B1B9F"/>
    <w:rsid w:val="008B422C"/>
    <w:rsid w:val="008B7C11"/>
    <w:rsid w:val="008C063E"/>
    <w:rsid w:val="008C2480"/>
    <w:rsid w:val="008C3BF1"/>
    <w:rsid w:val="008C4A1A"/>
    <w:rsid w:val="008C4D76"/>
    <w:rsid w:val="008D27A6"/>
    <w:rsid w:val="008D3422"/>
    <w:rsid w:val="008E122C"/>
    <w:rsid w:val="008F220F"/>
    <w:rsid w:val="008F533A"/>
    <w:rsid w:val="008F74D0"/>
    <w:rsid w:val="00904F46"/>
    <w:rsid w:val="009111F3"/>
    <w:rsid w:val="00915FF8"/>
    <w:rsid w:val="009226CE"/>
    <w:rsid w:val="00923372"/>
    <w:rsid w:val="00926215"/>
    <w:rsid w:val="0093605F"/>
    <w:rsid w:val="00945A4A"/>
    <w:rsid w:val="009513C4"/>
    <w:rsid w:val="00951490"/>
    <w:rsid w:val="00955B2B"/>
    <w:rsid w:val="00961C3C"/>
    <w:rsid w:val="00964E49"/>
    <w:rsid w:val="00987058"/>
    <w:rsid w:val="00992ABE"/>
    <w:rsid w:val="009A2C42"/>
    <w:rsid w:val="009A2F46"/>
    <w:rsid w:val="009B33C6"/>
    <w:rsid w:val="009B36F3"/>
    <w:rsid w:val="009B3BC2"/>
    <w:rsid w:val="009B688B"/>
    <w:rsid w:val="009B6C67"/>
    <w:rsid w:val="009C0951"/>
    <w:rsid w:val="009C29F3"/>
    <w:rsid w:val="009D0E00"/>
    <w:rsid w:val="009D65F1"/>
    <w:rsid w:val="009E00BF"/>
    <w:rsid w:val="009E5AF2"/>
    <w:rsid w:val="009F40AE"/>
    <w:rsid w:val="009F4EC4"/>
    <w:rsid w:val="009F58FC"/>
    <w:rsid w:val="00A046BF"/>
    <w:rsid w:val="00A1378E"/>
    <w:rsid w:val="00A16F86"/>
    <w:rsid w:val="00A23C78"/>
    <w:rsid w:val="00A272B0"/>
    <w:rsid w:val="00A27F59"/>
    <w:rsid w:val="00A306CA"/>
    <w:rsid w:val="00A3098F"/>
    <w:rsid w:val="00A4715B"/>
    <w:rsid w:val="00A479C0"/>
    <w:rsid w:val="00A55577"/>
    <w:rsid w:val="00A628ED"/>
    <w:rsid w:val="00A63C18"/>
    <w:rsid w:val="00A66970"/>
    <w:rsid w:val="00A67528"/>
    <w:rsid w:val="00A70432"/>
    <w:rsid w:val="00A76E76"/>
    <w:rsid w:val="00A8314B"/>
    <w:rsid w:val="00A97DE3"/>
    <w:rsid w:val="00AA05B7"/>
    <w:rsid w:val="00AA24ED"/>
    <w:rsid w:val="00AA389D"/>
    <w:rsid w:val="00AC10C1"/>
    <w:rsid w:val="00AD2ABB"/>
    <w:rsid w:val="00AD4BED"/>
    <w:rsid w:val="00AE10B6"/>
    <w:rsid w:val="00AE2AAE"/>
    <w:rsid w:val="00AE4974"/>
    <w:rsid w:val="00AF3BA2"/>
    <w:rsid w:val="00AF6B17"/>
    <w:rsid w:val="00B0235A"/>
    <w:rsid w:val="00B0588E"/>
    <w:rsid w:val="00B07240"/>
    <w:rsid w:val="00B11261"/>
    <w:rsid w:val="00B11983"/>
    <w:rsid w:val="00B26317"/>
    <w:rsid w:val="00B26CFD"/>
    <w:rsid w:val="00B272F1"/>
    <w:rsid w:val="00B42768"/>
    <w:rsid w:val="00B46645"/>
    <w:rsid w:val="00B51C24"/>
    <w:rsid w:val="00B610C4"/>
    <w:rsid w:val="00B63F7B"/>
    <w:rsid w:val="00B6742E"/>
    <w:rsid w:val="00B67F9D"/>
    <w:rsid w:val="00B7506A"/>
    <w:rsid w:val="00B757FB"/>
    <w:rsid w:val="00B8321C"/>
    <w:rsid w:val="00B9508C"/>
    <w:rsid w:val="00BA51A2"/>
    <w:rsid w:val="00BA7BCB"/>
    <w:rsid w:val="00BB5767"/>
    <w:rsid w:val="00BB6C5F"/>
    <w:rsid w:val="00BC0F62"/>
    <w:rsid w:val="00BC2EDB"/>
    <w:rsid w:val="00BC5FBF"/>
    <w:rsid w:val="00BC6D5E"/>
    <w:rsid w:val="00BC7DBD"/>
    <w:rsid w:val="00BD11DC"/>
    <w:rsid w:val="00BD2162"/>
    <w:rsid w:val="00BD316B"/>
    <w:rsid w:val="00BD5C41"/>
    <w:rsid w:val="00BD7BC9"/>
    <w:rsid w:val="00BD7D47"/>
    <w:rsid w:val="00BE4C81"/>
    <w:rsid w:val="00BF28AD"/>
    <w:rsid w:val="00C059C8"/>
    <w:rsid w:val="00C11910"/>
    <w:rsid w:val="00C11EC7"/>
    <w:rsid w:val="00C130AA"/>
    <w:rsid w:val="00C1705F"/>
    <w:rsid w:val="00C17406"/>
    <w:rsid w:val="00C20AE6"/>
    <w:rsid w:val="00C2180B"/>
    <w:rsid w:val="00C21DE2"/>
    <w:rsid w:val="00C24B27"/>
    <w:rsid w:val="00C26C13"/>
    <w:rsid w:val="00C30A7F"/>
    <w:rsid w:val="00C333CD"/>
    <w:rsid w:val="00C37226"/>
    <w:rsid w:val="00C56DC8"/>
    <w:rsid w:val="00C57932"/>
    <w:rsid w:val="00C57F48"/>
    <w:rsid w:val="00C64307"/>
    <w:rsid w:val="00C7618D"/>
    <w:rsid w:val="00C824FE"/>
    <w:rsid w:val="00C911DC"/>
    <w:rsid w:val="00C95C38"/>
    <w:rsid w:val="00CA13C1"/>
    <w:rsid w:val="00CA69DB"/>
    <w:rsid w:val="00CB0DCC"/>
    <w:rsid w:val="00CC1918"/>
    <w:rsid w:val="00CC40AF"/>
    <w:rsid w:val="00CD7940"/>
    <w:rsid w:val="00CE42E8"/>
    <w:rsid w:val="00CF110C"/>
    <w:rsid w:val="00CF161A"/>
    <w:rsid w:val="00CF3886"/>
    <w:rsid w:val="00D017A0"/>
    <w:rsid w:val="00D025A9"/>
    <w:rsid w:val="00D03265"/>
    <w:rsid w:val="00D039D9"/>
    <w:rsid w:val="00D0694B"/>
    <w:rsid w:val="00D11E9B"/>
    <w:rsid w:val="00D12F69"/>
    <w:rsid w:val="00D16339"/>
    <w:rsid w:val="00D211C3"/>
    <w:rsid w:val="00D22E64"/>
    <w:rsid w:val="00D23D3C"/>
    <w:rsid w:val="00D24495"/>
    <w:rsid w:val="00D25B3D"/>
    <w:rsid w:val="00D275B7"/>
    <w:rsid w:val="00D30F37"/>
    <w:rsid w:val="00D3158D"/>
    <w:rsid w:val="00D34DDD"/>
    <w:rsid w:val="00D35AF4"/>
    <w:rsid w:val="00D370CF"/>
    <w:rsid w:val="00D372F8"/>
    <w:rsid w:val="00D41659"/>
    <w:rsid w:val="00D47428"/>
    <w:rsid w:val="00D47755"/>
    <w:rsid w:val="00D50B33"/>
    <w:rsid w:val="00D61ED3"/>
    <w:rsid w:val="00D63894"/>
    <w:rsid w:val="00D64011"/>
    <w:rsid w:val="00D64130"/>
    <w:rsid w:val="00D65F11"/>
    <w:rsid w:val="00D70056"/>
    <w:rsid w:val="00D73312"/>
    <w:rsid w:val="00D9495C"/>
    <w:rsid w:val="00D95084"/>
    <w:rsid w:val="00D95322"/>
    <w:rsid w:val="00D958EC"/>
    <w:rsid w:val="00D9633C"/>
    <w:rsid w:val="00DA430D"/>
    <w:rsid w:val="00DA4796"/>
    <w:rsid w:val="00DA51ED"/>
    <w:rsid w:val="00DB12CB"/>
    <w:rsid w:val="00DC59E9"/>
    <w:rsid w:val="00DE3663"/>
    <w:rsid w:val="00DF4D13"/>
    <w:rsid w:val="00DF5F14"/>
    <w:rsid w:val="00E033B8"/>
    <w:rsid w:val="00E03A75"/>
    <w:rsid w:val="00E05B3E"/>
    <w:rsid w:val="00E074E0"/>
    <w:rsid w:val="00E0760C"/>
    <w:rsid w:val="00E112E3"/>
    <w:rsid w:val="00E15D39"/>
    <w:rsid w:val="00E3213C"/>
    <w:rsid w:val="00E361FA"/>
    <w:rsid w:val="00E4110D"/>
    <w:rsid w:val="00E52246"/>
    <w:rsid w:val="00E57E5E"/>
    <w:rsid w:val="00E640E3"/>
    <w:rsid w:val="00E64205"/>
    <w:rsid w:val="00E81B1C"/>
    <w:rsid w:val="00E8791D"/>
    <w:rsid w:val="00E90A3B"/>
    <w:rsid w:val="00EA3A10"/>
    <w:rsid w:val="00EB2C7D"/>
    <w:rsid w:val="00EB44C7"/>
    <w:rsid w:val="00EB51BB"/>
    <w:rsid w:val="00EB6F4D"/>
    <w:rsid w:val="00EC21B2"/>
    <w:rsid w:val="00EC3822"/>
    <w:rsid w:val="00EF11FA"/>
    <w:rsid w:val="00EF1DA4"/>
    <w:rsid w:val="00EF3957"/>
    <w:rsid w:val="00EF39E5"/>
    <w:rsid w:val="00F00ECD"/>
    <w:rsid w:val="00F01B73"/>
    <w:rsid w:val="00F01FAA"/>
    <w:rsid w:val="00F108E2"/>
    <w:rsid w:val="00F10FC2"/>
    <w:rsid w:val="00F12E36"/>
    <w:rsid w:val="00F21869"/>
    <w:rsid w:val="00F25C08"/>
    <w:rsid w:val="00F30930"/>
    <w:rsid w:val="00F30F76"/>
    <w:rsid w:val="00F31831"/>
    <w:rsid w:val="00F31EF5"/>
    <w:rsid w:val="00F3766E"/>
    <w:rsid w:val="00F40690"/>
    <w:rsid w:val="00F4283F"/>
    <w:rsid w:val="00F42962"/>
    <w:rsid w:val="00F47220"/>
    <w:rsid w:val="00F5027D"/>
    <w:rsid w:val="00F50595"/>
    <w:rsid w:val="00F52C5F"/>
    <w:rsid w:val="00F55BA4"/>
    <w:rsid w:val="00F57924"/>
    <w:rsid w:val="00F66B17"/>
    <w:rsid w:val="00F67621"/>
    <w:rsid w:val="00F679C0"/>
    <w:rsid w:val="00F8607C"/>
    <w:rsid w:val="00F8786B"/>
    <w:rsid w:val="00F87A53"/>
    <w:rsid w:val="00F94114"/>
    <w:rsid w:val="00F96E5A"/>
    <w:rsid w:val="00FA06B2"/>
    <w:rsid w:val="00FA3D2B"/>
    <w:rsid w:val="00FA5F63"/>
    <w:rsid w:val="00FA6759"/>
    <w:rsid w:val="00FA7AD6"/>
    <w:rsid w:val="00FB7629"/>
    <w:rsid w:val="00FC3C2E"/>
    <w:rsid w:val="00FD7D22"/>
    <w:rsid w:val="00FE3A72"/>
    <w:rsid w:val="00FE437F"/>
    <w:rsid w:val="00FE711B"/>
    <w:rsid w:val="00FF26DF"/>
    <w:rsid w:val="00FF3966"/>
    <w:rsid w:val="00F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F190"/>
  <w15:docId w15:val="{C6F5546B-BF64-4496-B99C-4703368C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23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401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401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401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5E"/>
    <w:rPr>
      <w:rFonts w:ascii="Tahoma" w:hAnsi="Tahoma" w:cs="Tahoma"/>
      <w:sz w:val="16"/>
      <w:szCs w:val="16"/>
    </w:rPr>
  </w:style>
  <w:style w:type="paragraph" w:styleId="ListParagraph">
    <w:name w:val="List Paragraph"/>
    <w:basedOn w:val="Normal"/>
    <w:uiPriority w:val="34"/>
    <w:qFormat/>
    <w:rsid w:val="00FD7D22"/>
    <w:pPr>
      <w:ind w:left="720"/>
      <w:contextualSpacing/>
    </w:pPr>
  </w:style>
  <w:style w:type="table" w:styleId="TableGrid">
    <w:name w:val="Table Grid"/>
    <w:basedOn w:val="TableNormal"/>
    <w:uiPriority w:val="59"/>
    <w:rsid w:val="0040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C62"/>
  </w:style>
  <w:style w:type="paragraph" w:styleId="Footer">
    <w:name w:val="footer"/>
    <w:basedOn w:val="Normal"/>
    <w:link w:val="FooterChar"/>
    <w:uiPriority w:val="99"/>
    <w:unhideWhenUsed/>
    <w:rsid w:val="00317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C62"/>
  </w:style>
  <w:style w:type="paragraph" w:styleId="NormalWeb">
    <w:name w:val="Normal (Web)"/>
    <w:basedOn w:val="Normal"/>
    <w:uiPriority w:val="99"/>
    <w:semiHidden/>
    <w:unhideWhenUsed/>
    <w:rsid w:val="00317C6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27F59"/>
    <w:rPr>
      <w:color w:val="0000FF" w:themeColor="hyperlink"/>
      <w:u w:val="single"/>
    </w:rPr>
  </w:style>
  <w:style w:type="paragraph" w:customStyle="1" w:styleId="CharChar1CharCharCharCharCharCharCharCharChar">
    <w:name w:val="Char Char1 Char Char Char Char Char Char Char Char Char"/>
    <w:basedOn w:val="Normal"/>
    <w:rsid w:val="00B6742E"/>
    <w:pPr>
      <w:spacing w:after="160" w:line="240" w:lineRule="exact"/>
    </w:pPr>
    <w:rPr>
      <w:rFonts w:ascii="Verdana" w:eastAsia="Times New Roman" w:hAnsi="Verdana" w:cs="Times New Roman"/>
      <w:sz w:val="20"/>
      <w:szCs w:val="20"/>
      <w:lang w:val="en-US"/>
    </w:rPr>
  </w:style>
  <w:style w:type="character" w:styleId="CommentReference">
    <w:name w:val="annotation reference"/>
    <w:basedOn w:val="DefaultParagraphFont"/>
    <w:uiPriority w:val="99"/>
    <w:semiHidden/>
    <w:unhideWhenUsed/>
    <w:rsid w:val="00A55577"/>
    <w:rPr>
      <w:sz w:val="16"/>
      <w:szCs w:val="16"/>
    </w:rPr>
  </w:style>
  <w:style w:type="paragraph" w:styleId="CommentText">
    <w:name w:val="annotation text"/>
    <w:basedOn w:val="Normal"/>
    <w:link w:val="CommentTextChar"/>
    <w:uiPriority w:val="99"/>
    <w:unhideWhenUsed/>
    <w:rsid w:val="00A55577"/>
    <w:pPr>
      <w:spacing w:line="240" w:lineRule="auto"/>
    </w:pPr>
    <w:rPr>
      <w:sz w:val="20"/>
      <w:szCs w:val="20"/>
    </w:rPr>
  </w:style>
  <w:style w:type="character" w:customStyle="1" w:styleId="CommentTextChar">
    <w:name w:val="Comment Text Char"/>
    <w:basedOn w:val="DefaultParagraphFont"/>
    <w:link w:val="CommentText"/>
    <w:uiPriority w:val="99"/>
    <w:rsid w:val="00A55577"/>
    <w:rPr>
      <w:sz w:val="20"/>
      <w:szCs w:val="20"/>
    </w:rPr>
  </w:style>
  <w:style w:type="paragraph" w:styleId="CommentSubject">
    <w:name w:val="annotation subject"/>
    <w:basedOn w:val="CommentText"/>
    <w:next w:val="CommentText"/>
    <w:link w:val="CommentSubjectChar"/>
    <w:uiPriority w:val="99"/>
    <w:semiHidden/>
    <w:unhideWhenUsed/>
    <w:rsid w:val="00A55577"/>
    <w:rPr>
      <w:b/>
      <w:bCs/>
    </w:rPr>
  </w:style>
  <w:style w:type="character" w:customStyle="1" w:styleId="CommentSubjectChar">
    <w:name w:val="Comment Subject Char"/>
    <w:basedOn w:val="CommentTextChar"/>
    <w:link w:val="CommentSubject"/>
    <w:uiPriority w:val="99"/>
    <w:semiHidden/>
    <w:rsid w:val="00A55577"/>
    <w:rPr>
      <w:b/>
      <w:bCs/>
      <w:sz w:val="20"/>
      <w:szCs w:val="20"/>
    </w:rPr>
  </w:style>
  <w:style w:type="paragraph" w:styleId="Revision">
    <w:name w:val="Revision"/>
    <w:hidden/>
    <w:uiPriority w:val="99"/>
    <w:semiHidden/>
    <w:rsid w:val="00A55577"/>
    <w:pPr>
      <w:spacing w:after="0" w:line="240" w:lineRule="auto"/>
    </w:pPr>
  </w:style>
  <w:style w:type="character" w:styleId="FollowedHyperlink">
    <w:name w:val="FollowedHyperlink"/>
    <w:basedOn w:val="DefaultParagraphFont"/>
    <w:uiPriority w:val="99"/>
    <w:semiHidden/>
    <w:unhideWhenUsed/>
    <w:rsid w:val="00A55577"/>
    <w:rPr>
      <w:color w:val="800080" w:themeColor="followedHyperlink"/>
      <w:u w:val="single"/>
    </w:rPr>
  </w:style>
  <w:style w:type="character" w:styleId="UnresolvedMention">
    <w:name w:val="Unresolved Mention"/>
    <w:basedOn w:val="DefaultParagraphFont"/>
    <w:uiPriority w:val="99"/>
    <w:semiHidden/>
    <w:unhideWhenUsed/>
    <w:rsid w:val="00E4110D"/>
    <w:rPr>
      <w:color w:val="605E5C"/>
      <w:shd w:val="clear" w:color="auto" w:fill="E1DFDD"/>
    </w:rPr>
  </w:style>
  <w:style w:type="character" w:styleId="SubtleEmphasis">
    <w:name w:val="Subtle Emphasis"/>
    <w:uiPriority w:val="19"/>
    <w:qFormat/>
    <w:rsid w:val="00204C0C"/>
    <w:rPr>
      <w:i/>
      <w:iCs/>
      <w:color w:val="404040"/>
    </w:rPr>
  </w:style>
  <w:style w:type="character" w:customStyle="1" w:styleId="Heading1Char">
    <w:name w:val="Heading 1 Char"/>
    <w:basedOn w:val="DefaultParagraphFont"/>
    <w:link w:val="Heading1"/>
    <w:uiPriority w:val="9"/>
    <w:rsid w:val="00B023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401F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401F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401F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17">
      <w:bodyDiv w:val="1"/>
      <w:marLeft w:val="0"/>
      <w:marRight w:val="0"/>
      <w:marTop w:val="0"/>
      <w:marBottom w:val="0"/>
      <w:divBdr>
        <w:top w:val="none" w:sz="0" w:space="0" w:color="auto"/>
        <w:left w:val="none" w:sz="0" w:space="0" w:color="auto"/>
        <w:bottom w:val="none" w:sz="0" w:space="0" w:color="auto"/>
        <w:right w:val="none" w:sz="0" w:space="0" w:color="auto"/>
      </w:divBdr>
    </w:div>
    <w:div w:id="513037814">
      <w:bodyDiv w:val="1"/>
      <w:marLeft w:val="0"/>
      <w:marRight w:val="0"/>
      <w:marTop w:val="0"/>
      <w:marBottom w:val="0"/>
      <w:divBdr>
        <w:top w:val="none" w:sz="0" w:space="0" w:color="auto"/>
        <w:left w:val="none" w:sz="0" w:space="0" w:color="auto"/>
        <w:bottom w:val="none" w:sz="0" w:space="0" w:color="auto"/>
        <w:right w:val="none" w:sz="0" w:space="0" w:color="auto"/>
      </w:divBdr>
    </w:div>
    <w:div w:id="891307078">
      <w:bodyDiv w:val="1"/>
      <w:marLeft w:val="0"/>
      <w:marRight w:val="0"/>
      <w:marTop w:val="0"/>
      <w:marBottom w:val="0"/>
      <w:divBdr>
        <w:top w:val="none" w:sz="0" w:space="0" w:color="auto"/>
        <w:left w:val="none" w:sz="0" w:space="0" w:color="auto"/>
        <w:bottom w:val="none" w:sz="0" w:space="0" w:color="auto"/>
        <w:right w:val="none" w:sz="0" w:space="0" w:color="auto"/>
      </w:divBdr>
    </w:div>
    <w:div w:id="1036931478">
      <w:bodyDiv w:val="1"/>
      <w:marLeft w:val="0"/>
      <w:marRight w:val="0"/>
      <w:marTop w:val="0"/>
      <w:marBottom w:val="0"/>
      <w:divBdr>
        <w:top w:val="none" w:sz="0" w:space="0" w:color="auto"/>
        <w:left w:val="none" w:sz="0" w:space="0" w:color="auto"/>
        <w:bottom w:val="none" w:sz="0" w:space="0" w:color="auto"/>
        <w:right w:val="none" w:sz="0" w:space="0" w:color="auto"/>
      </w:divBdr>
    </w:div>
    <w:div w:id="1482577353">
      <w:bodyDiv w:val="1"/>
      <w:marLeft w:val="0"/>
      <w:marRight w:val="0"/>
      <w:marTop w:val="0"/>
      <w:marBottom w:val="0"/>
      <w:divBdr>
        <w:top w:val="none" w:sz="0" w:space="0" w:color="auto"/>
        <w:left w:val="none" w:sz="0" w:space="0" w:color="auto"/>
        <w:bottom w:val="none" w:sz="0" w:space="0" w:color="auto"/>
        <w:right w:val="none" w:sz="0" w:space="0" w:color="auto"/>
      </w:divBdr>
    </w:div>
    <w:div w:id="1772705003">
      <w:bodyDiv w:val="1"/>
      <w:marLeft w:val="0"/>
      <w:marRight w:val="0"/>
      <w:marTop w:val="0"/>
      <w:marBottom w:val="0"/>
      <w:divBdr>
        <w:top w:val="none" w:sz="0" w:space="0" w:color="auto"/>
        <w:left w:val="none" w:sz="0" w:space="0" w:color="auto"/>
        <w:bottom w:val="none" w:sz="0" w:space="0" w:color="auto"/>
        <w:right w:val="none" w:sz="0" w:space="0" w:color="auto"/>
      </w:divBdr>
    </w:div>
    <w:div w:id="21178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powerbi.com/MobileRedirect.html?action=OpenReport&amp;appId=1c8d1f27-c900-4a3c-9ecd-7ac417ff22fc&amp;reportObjectId=9218b898-1b61-45e5-9de9-91f61e5e5e97&amp;ctid=c562c0ce-d925-4dfd-8d99-c9416eb03eb9&amp;reportPage=ReportSection41339d3505e540d5a145&amp;pbi_source=copyvisualimage" TargetMode="External"/><Relationship Id="rId18" Type="http://schemas.openxmlformats.org/officeDocument/2006/relationships/chart" Target="charts/chart2.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app.powerbi.com/MobileRedirect.html?action=OpenReport&amp;appId=1c8d1f27-c900-4a3c-9ecd-7ac417ff22fc&amp;reportObjectId=9218b898-1b61-45e5-9de9-91f61e5e5e97&amp;ctid=c562c0ce-d925-4dfd-8d99-c9416eb03eb9&amp;reportPage=ReportSection8745ec3240e3131b53b5&amp;pbi_source=copyvisualimag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s://livewell.bathnes.gov.uk/special-educational-need-or-disability-send/feedback"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banes-shared\Shared$\Education\Education%20Inclusion%20Service\Head%20of%20Inclusion\Performance%20Monitoring\Copy%20of%20EHCP%20Performance%20Summary%201Jun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anes-shared\Shared$\Education\Education%20Inclusion%20Service\Head%20of%20Inclusion\Useful%20Data\Copy%20of%20Copy%20of%20No%20of%20EHCP%20by%20School%20population%20May%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anes-shared\Shared$\Education\Education%20Inclusion%20Service\Head%20of%20Inclusion\Useful%20Data\Copy%20of%20Copy%20of%20No%20of%20EHCP%20by%20School%20population%20May%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Requests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Summary!$B$4</c:f>
              <c:strCache>
                <c:ptCount val="1"/>
                <c:pt idx="0">
                  <c:v>Requests Received</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Summary!$A$5:$A$18</c:f>
              <c:strCache>
                <c:ptCount val="14"/>
                <c:pt idx="0">
                  <c:v>2020/2021, Q1, Apr</c:v>
                </c:pt>
                <c:pt idx="1">
                  <c:v>2020/2021, Q1, May</c:v>
                </c:pt>
                <c:pt idx="2">
                  <c:v>2020/2021, Q1, Jun</c:v>
                </c:pt>
                <c:pt idx="3">
                  <c:v>2020/2021, Q2, Jul</c:v>
                </c:pt>
                <c:pt idx="4">
                  <c:v>2020/2021, Q2, Aug</c:v>
                </c:pt>
                <c:pt idx="5">
                  <c:v>2020/2021, Q2, Sep</c:v>
                </c:pt>
                <c:pt idx="6">
                  <c:v>2020/2021, Q3, Oct</c:v>
                </c:pt>
                <c:pt idx="7">
                  <c:v>2020/2021, Q3, Nov</c:v>
                </c:pt>
                <c:pt idx="8">
                  <c:v>2020/2021, Q3, Dec</c:v>
                </c:pt>
                <c:pt idx="9">
                  <c:v>2020/2021, Q4, Jan</c:v>
                </c:pt>
                <c:pt idx="10">
                  <c:v>2020/2021, Q4, Feb</c:v>
                </c:pt>
                <c:pt idx="11">
                  <c:v>2020/2021, Q4, Mar</c:v>
                </c:pt>
                <c:pt idx="12">
                  <c:v>2021/2022, Q1, Apr</c:v>
                </c:pt>
                <c:pt idx="13">
                  <c:v>2021/2022, Q1, May</c:v>
                </c:pt>
              </c:strCache>
            </c:strRef>
          </c:cat>
          <c:val>
            <c:numRef>
              <c:f>Summary!$B$5:$B$18</c:f>
              <c:numCache>
                <c:formatCode>General</c:formatCode>
                <c:ptCount val="14"/>
                <c:pt idx="0">
                  <c:v>27</c:v>
                </c:pt>
                <c:pt idx="1">
                  <c:v>18</c:v>
                </c:pt>
                <c:pt idx="2">
                  <c:v>18</c:v>
                </c:pt>
                <c:pt idx="3">
                  <c:v>29</c:v>
                </c:pt>
                <c:pt idx="4">
                  <c:v>6</c:v>
                </c:pt>
                <c:pt idx="5">
                  <c:v>16</c:v>
                </c:pt>
                <c:pt idx="6">
                  <c:v>29</c:v>
                </c:pt>
                <c:pt idx="7">
                  <c:v>30</c:v>
                </c:pt>
                <c:pt idx="8">
                  <c:v>21</c:v>
                </c:pt>
                <c:pt idx="9">
                  <c:v>31</c:v>
                </c:pt>
                <c:pt idx="10">
                  <c:v>33</c:v>
                </c:pt>
                <c:pt idx="11">
                  <c:v>64</c:v>
                </c:pt>
                <c:pt idx="12">
                  <c:v>27</c:v>
                </c:pt>
                <c:pt idx="13">
                  <c:v>35</c:v>
                </c:pt>
              </c:numCache>
            </c:numRef>
          </c:val>
          <c:extLst>
            <c:ext xmlns:c16="http://schemas.microsoft.com/office/drawing/2014/chart" uri="{C3380CC4-5D6E-409C-BE32-E72D297353CC}">
              <c16:uniqueId val="{00000000-B8FD-4DF0-AD42-3B8FDC02BB97}"/>
            </c:ext>
          </c:extLst>
        </c:ser>
        <c:ser>
          <c:idx val="1"/>
          <c:order val="1"/>
          <c:tx>
            <c:strRef>
              <c:f>Summary!$C$4</c:f>
              <c:strCache>
                <c:ptCount val="1"/>
                <c:pt idx="0">
                  <c:v>Mover Ins</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Summary!$A$5:$A$18</c:f>
              <c:strCache>
                <c:ptCount val="14"/>
                <c:pt idx="0">
                  <c:v>2020/2021, Q1, Apr</c:v>
                </c:pt>
                <c:pt idx="1">
                  <c:v>2020/2021, Q1, May</c:v>
                </c:pt>
                <c:pt idx="2">
                  <c:v>2020/2021, Q1, Jun</c:v>
                </c:pt>
                <c:pt idx="3">
                  <c:v>2020/2021, Q2, Jul</c:v>
                </c:pt>
                <c:pt idx="4">
                  <c:v>2020/2021, Q2, Aug</c:v>
                </c:pt>
                <c:pt idx="5">
                  <c:v>2020/2021, Q2, Sep</c:v>
                </c:pt>
                <c:pt idx="6">
                  <c:v>2020/2021, Q3, Oct</c:v>
                </c:pt>
                <c:pt idx="7">
                  <c:v>2020/2021, Q3, Nov</c:v>
                </c:pt>
                <c:pt idx="8">
                  <c:v>2020/2021, Q3, Dec</c:v>
                </c:pt>
                <c:pt idx="9">
                  <c:v>2020/2021, Q4, Jan</c:v>
                </c:pt>
                <c:pt idx="10">
                  <c:v>2020/2021, Q4, Feb</c:v>
                </c:pt>
                <c:pt idx="11">
                  <c:v>2020/2021, Q4, Mar</c:v>
                </c:pt>
                <c:pt idx="12">
                  <c:v>2021/2022, Q1, Apr</c:v>
                </c:pt>
                <c:pt idx="13">
                  <c:v>2021/2022, Q1, May</c:v>
                </c:pt>
              </c:strCache>
            </c:strRef>
          </c:cat>
          <c:val>
            <c:numRef>
              <c:f>Summary!$C$5:$C$18</c:f>
              <c:numCache>
                <c:formatCode>General</c:formatCode>
                <c:ptCount val="14"/>
                <c:pt idx="0">
                  <c:v>2</c:v>
                </c:pt>
                <c:pt idx="1">
                  <c:v>2</c:v>
                </c:pt>
                <c:pt idx="2">
                  <c:v>0</c:v>
                </c:pt>
                <c:pt idx="3">
                  <c:v>2</c:v>
                </c:pt>
                <c:pt idx="4">
                  <c:v>0</c:v>
                </c:pt>
                <c:pt idx="5">
                  <c:v>3</c:v>
                </c:pt>
                <c:pt idx="6">
                  <c:v>1</c:v>
                </c:pt>
                <c:pt idx="7">
                  <c:v>0</c:v>
                </c:pt>
                <c:pt idx="8">
                  <c:v>0</c:v>
                </c:pt>
                <c:pt idx="9">
                  <c:v>1</c:v>
                </c:pt>
                <c:pt idx="10">
                  <c:v>1</c:v>
                </c:pt>
                <c:pt idx="11">
                  <c:v>0</c:v>
                </c:pt>
                <c:pt idx="12">
                  <c:v>0</c:v>
                </c:pt>
                <c:pt idx="13">
                  <c:v>1</c:v>
                </c:pt>
              </c:numCache>
            </c:numRef>
          </c:val>
          <c:extLst>
            <c:ext xmlns:c16="http://schemas.microsoft.com/office/drawing/2014/chart" uri="{C3380CC4-5D6E-409C-BE32-E72D297353CC}">
              <c16:uniqueId val="{00000001-B8FD-4DF0-AD42-3B8FDC02BB97}"/>
            </c:ext>
          </c:extLst>
        </c:ser>
        <c:dLbls>
          <c:showLegendKey val="0"/>
          <c:showVal val="1"/>
          <c:showCatName val="0"/>
          <c:showSerName val="0"/>
          <c:showPercent val="0"/>
          <c:showBubbleSize val="0"/>
        </c:dLbls>
        <c:gapWidth val="164"/>
        <c:overlap val="-22"/>
        <c:axId val="450141240"/>
        <c:axId val="450142880"/>
      </c:barChart>
      <c:catAx>
        <c:axId val="4501412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142880"/>
        <c:crosses val="autoZero"/>
        <c:auto val="1"/>
        <c:lblAlgn val="ctr"/>
        <c:lblOffset val="100"/>
        <c:noMultiLvlLbl val="0"/>
      </c:catAx>
      <c:valAx>
        <c:axId val="4501428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1412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No of EHCP's in Primary Schools</a:t>
            </a:r>
          </a:p>
          <a:p>
            <a:pPr>
              <a:defRPr/>
            </a:pPr>
            <a:r>
              <a:rPr lang="en-GB"/>
              <a:t>May 2021</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63-44F1-9D1F-871A6FF7450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63-44F1-9D1F-871A6FF7450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63-44F1-9D1F-871A6FF7450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63-44F1-9D1F-871A6FF745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Sheet1!$A$1:$D$1</c:f>
              <c:strCache>
                <c:ptCount val="4"/>
                <c:pt idx="0">
                  <c:v>Pri Schools over 3.3%</c:v>
                </c:pt>
                <c:pt idx="1">
                  <c:v> Pri Schools  between 2.5% and 3.3%</c:v>
                </c:pt>
                <c:pt idx="2">
                  <c:v>Pri Schools less than 2.5%</c:v>
                </c:pt>
                <c:pt idx="3">
                  <c:v>Pri Schools with units</c:v>
                </c:pt>
              </c:strCache>
            </c:strRef>
          </c:cat>
          <c:val>
            <c:numRef>
              <c:f>Sheet1!$A$2:$D$2</c:f>
              <c:numCache>
                <c:formatCode>General</c:formatCode>
                <c:ptCount val="4"/>
                <c:pt idx="0">
                  <c:v>15</c:v>
                </c:pt>
                <c:pt idx="1">
                  <c:v>8</c:v>
                </c:pt>
                <c:pt idx="2">
                  <c:v>39</c:v>
                </c:pt>
                <c:pt idx="3">
                  <c:v>3</c:v>
                </c:pt>
              </c:numCache>
            </c:numRef>
          </c:val>
          <c:extLst>
            <c:ext xmlns:c16="http://schemas.microsoft.com/office/drawing/2014/chart" uri="{C3380CC4-5D6E-409C-BE32-E72D297353CC}">
              <c16:uniqueId val="{00000008-7E63-44F1-9D1F-871A6FF745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 of EHCP's in Secondary Schools</a:t>
            </a:r>
          </a:p>
          <a:p>
            <a:pPr>
              <a:defRPr/>
            </a:pPr>
            <a:r>
              <a:rPr lang="en-US"/>
              <a:t>May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09-4270-B6EB-4AD0C44A70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09-4270-B6EB-4AD0C44A70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09-4270-B6EB-4AD0C44A708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C09-4270-B6EB-4AD0C44A70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Sheet1!$A$4:$D$4</c:f>
              <c:strCache>
                <c:ptCount val="4"/>
                <c:pt idx="0">
                  <c:v>Sec Schools over 3.3%</c:v>
                </c:pt>
                <c:pt idx="1">
                  <c:v>Sec Schools  between 2.5% and 3.3%</c:v>
                </c:pt>
                <c:pt idx="2">
                  <c:v>Sec Schools less than 2.5%</c:v>
                </c:pt>
                <c:pt idx="3">
                  <c:v>Sec Schools with units</c:v>
                </c:pt>
              </c:strCache>
            </c:strRef>
          </c:cat>
          <c:val>
            <c:numRef>
              <c:f>Sheet1!$A$5:$D$5</c:f>
              <c:numCache>
                <c:formatCode>General</c:formatCode>
                <c:ptCount val="4"/>
                <c:pt idx="0">
                  <c:v>3</c:v>
                </c:pt>
                <c:pt idx="1">
                  <c:v>0</c:v>
                </c:pt>
                <c:pt idx="2">
                  <c:v>4</c:v>
                </c:pt>
                <c:pt idx="3">
                  <c:v>1</c:v>
                </c:pt>
              </c:numCache>
            </c:numRef>
          </c:val>
          <c:extLst>
            <c:ext xmlns:c16="http://schemas.microsoft.com/office/drawing/2014/chart" uri="{C3380CC4-5D6E-409C-BE32-E72D297353CC}">
              <c16:uniqueId val="{00000008-8C09-4270-B6EB-4AD0C44A708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EA61-0FEF-4783-94C2-BDA77096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6827</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Gemma Vittozzi</cp:lastModifiedBy>
  <cp:revision>3</cp:revision>
  <cp:lastPrinted>2018-09-10T17:06:00Z</cp:lastPrinted>
  <dcterms:created xsi:type="dcterms:W3CDTF">2021-11-18T14:12:00Z</dcterms:created>
  <dcterms:modified xsi:type="dcterms:W3CDTF">2021-12-01T14:04:00Z</dcterms:modified>
</cp:coreProperties>
</file>