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6"/>
        <w:tblpPr w:leftFromText="180" w:rightFromText="180" w:vertAnchor="page" w:horzAnchor="margin" w:tblpY="1061"/>
        <w:tblW w:w="0" w:type="auto"/>
        <w:tblLook w:val="04A0" w:firstRow="1" w:lastRow="0" w:firstColumn="1" w:lastColumn="0" w:noHBand="0" w:noVBand="1"/>
      </w:tblPr>
      <w:tblGrid>
        <w:gridCol w:w="9498"/>
        <w:gridCol w:w="5890"/>
      </w:tblGrid>
      <w:tr w:rsidR="0010529A" w14:paraId="659BC5EB" w14:textId="77777777" w:rsidTr="00A85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1CD46A3E" w14:textId="660AD60F" w:rsidR="0010529A" w:rsidRDefault="0010529A" w:rsidP="00A85ED8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BFC8F49" w14:textId="77777777" w:rsidR="0010529A" w:rsidRDefault="0010529A" w:rsidP="00A85ED8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311B74A" w14:textId="77777777" w:rsidR="0010529A" w:rsidRPr="005E47C6" w:rsidRDefault="0010529A" w:rsidP="00A85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C6">
              <w:rPr>
                <w:rFonts w:ascii="Arial" w:hAnsi="Arial" w:cs="Arial"/>
                <w:sz w:val="24"/>
                <w:szCs w:val="24"/>
              </w:rPr>
              <w:t>What do you notice?</w:t>
            </w:r>
          </w:p>
        </w:tc>
        <w:tc>
          <w:tcPr>
            <w:tcW w:w="5890" w:type="dxa"/>
          </w:tcPr>
          <w:p w14:paraId="19B16E92" w14:textId="77777777" w:rsidR="0010529A" w:rsidRDefault="0010529A" w:rsidP="00A85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6EBA4F7" w14:textId="77777777" w:rsidR="0010529A" w:rsidRDefault="0010529A" w:rsidP="00A85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9246DF9" w14:textId="77777777" w:rsidR="0010529A" w:rsidRDefault="0010529A" w:rsidP="00A85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0D96">
              <w:rPr>
                <w:rFonts w:ascii="Arial" w:hAnsi="Arial" w:cs="Arial"/>
                <w:sz w:val="24"/>
                <w:szCs w:val="24"/>
              </w:rPr>
              <w:t>Comments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DE1303">
              <w:rPr>
                <w:rFonts w:ascii="Arial" w:hAnsi="Arial" w:cs="Arial"/>
                <w:sz w:val="18"/>
                <w:szCs w:val="18"/>
              </w:rPr>
              <w:t xml:space="preserve">Use information from the child’s specialist reports, Being Kept in Mind and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DE1303">
              <w:rPr>
                <w:rFonts w:ascii="Arial" w:hAnsi="Arial" w:cs="Arial"/>
                <w:sz w:val="18"/>
                <w:szCs w:val="18"/>
              </w:rPr>
              <w:t>bservations.</w:t>
            </w:r>
          </w:p>
        </w:tc>
      </w:tr>
      <w:tr w:rsidR="0010529A" w14:paraId="578FC5A9" w14:textId="77777777" w:rsidTr="00A85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2404A7C2" w14:textId="77777777" w:rsidR="0010529A" w:rsidRPr="00755AEB" w:rsidRDefault="0010529A" w:rsidP="00A85ED8">
            <w:pPr>
              <w:rPr>
                <w:rFonts w:ascii="Arial" w:hAnsi="Arial" w:cs="Arial"/>
                <w:b w:val="0"/>
                <w:bCs w:val="0"/>
              </w:rPr>
            </w:pPr>
          </w:p>
          <w:p w14:paraId="61A479B8" w14:textId="77777777" w:rsidR="0010529A" w:rsidRPr="007A2BA4" w:rsidRDefault="0010529A" w:rsidP="00A85ED8">
            <w:pPr>
              <w:rPr>
                <w:rFonts w:ascii="Arial" w:hAnsi="Arial" w:cs="Arial"/>
                <w:b w:val="0"/>
                <w:bCs w:val="0"/>
              </w:rPr>
            </w:pPr>
            <w:r w:rsidRPr="00755AEB">
              <w:rPr>
                <w:rFonts w:ascii="Arial" w:hAnsi="Arial" w:cs="Arial"/>
                <w:b w:val="0"/>
                <w:bCs w:val="0"/>
              </w:rPr>
              <w:t xml:space="preserve">How does the child manage their emotions, are they able to regulate themselves or prefer to co-regulate with someone else? Does the child use language </w:t>
            </w:r>
            <w:proofErr w:type="gramStart"/>
            <w:r w:rsidRPr="00755AEB">
              <w:rPr>
                <w:rFonts w:ascii="Arial" w:hAnsi="Arial" w:cs="Arial"/>
                <w:b w:val="0"/>
                <w:bCs w:val="0"/>
              </w:rPr>
              <w:t>relat</w:t>
            </w:r>
            <w:r>
              <w:rPr>
                <w:rFonts w:ascii="Arial" w:hAnsi="Arial" w:cs="Arial"/>
                <w:b w:val="0"/>
                <w:bCs w:val="0"/>
              </w:rPr>
              <w:t>ing</w:t>
            </w:r>
            <w:proofErr w:type="gram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755AEB">
              <w:rPr>
                <w:rFonts w:ascii="Arial" w:hAnsi="Arial" w:cs="Arial"/>
                <w:b w:val="0"/>
                <w:bCs w:val="0"/>
              </w:rPr>
              <w:t>to emotions?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90" w:type="dxa"/>
          </w:tcPr>
          <w:p w14:paraId="7DDE632E" w14:textId="77777777" w:rsidR="0010529A" w:rsidRPr="00DE1303" w:rsidRDefault="0010529A" w:rsidP="00A85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0529A" w14:paraId="3680C28E" w14:textId="77777777" w:rsidTr="00A85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419EB83D" w14:textId="77777777" w:rsidR="0010529A" w:rsidRDefault="0010529A" w:rsidP="00A85ED8">
            <w:pPr>
              <w:rPr>
                <w:rFonts w:ascii="Arial" w:hAnsi="Arial" w:cs="Arial"/>
              </w:rPr>
            </w:pPr>
          </w:p>
          <w:p w14:paraId="010EDFD2" w14:textId="77777777" w:rsidR="0010529A" w:rsidRPr="004F403A" w:rsidRDefault="0010529A" w:rsidP="00A85ED8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How does the child respond to transitions throughout the day? Are any strategies used during this time to support the child, such as Now and Next. </w:t>
            </w:r>
          </w:p>
        </w:tc>
        <w:tc>
          <w:tcPr>
            <w:tcW w:w="5890" w:type="dxa"/>
          </w:tcPr>
          <w:p w14:paraId="32AD1EBB" w14:textId="77777777" w:rsidR="0010529A" w:rsidRDefault="0010529A" w:rsidP="00A85E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529A" w14:paraId="6F298E8C" w14:textId="77777777" w:rsidTr="00A85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04B47FAB" w14:textId="77777777" w:rsidR="0010529A" w:rsidRDefault="0010529A" w:rsidP="00A85ED8">
            <w:pPr>
              <w:rPr>
                <w:rFonts w:ascii="Arial" w:hAnsi="Arial" w:cs="Arial"/>
              </w:rPr>
            </w:pPr>
          </w:p>
          <w:p w14:paraId="1B92763A" w14:textId="77777777" w:rsidR="0010529A" w:rsidRPr="004F403A" w:rsidRDefault="0010529A" w:rsidP="00A85ED8">
            <w:pPr>
              <w:rPr>
                <w:rFonts w:ascii="Arial" w:hAnsi="Arial" w:cs="Arial"/>
                <w:b w:val="0"/>
                <w:bCs w:val="0"/>
              </w:rPr>
            </w:pPr>
            <w:r w:rsidRPr="00DE1303">
              <w:rPr>
                <w:rFonts w:ascii="Arial" w:hAnsi="Arial" w:cs="Arial"/>
                <w:b w:val="0"/>
                <w:bCs w:val="0"/>
              </w:rPr>
              <w:t>Does the child play with a range of toys independently? They show resilience and perseverance during their play.</w:t>
            </w:r>
          </w:p>
        </w:tc>
        <w:tc>
          <w:tcPr>
            <w:tcW w:w="5890" w:type="dxa"/>
          </w:tcPr>
          <w:p w14:paraId="5CCE3DE6" w14:textId="77777777" w:rsidR="0010529A" w:rsidRDefault="0010529A" w:rsidP="00A85E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529A" w14:paraId="6DD8964E" w14:textId="77777777" w:rsidTr="00A85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284E8394" w14:textId="77777777" w:rsidR="0010529A" w:rsidRDefault="0010529A" w:rsidP="00A85ED8">
            <w:pPr>
              <w:rPr>
                <w:rFonts w:ascii="Arial" w:hAnsi="Arial" w:cs="Arial"/>
                <w:b w:val="0"/>
                <w:bCs w:val="0"/>
              </w:rPr>
            </w:pPr>
          </w:p>
          <w:p w14:paraId="671A7BD6" w14:textId="77777777" w:rsidR="0010529A" w:rsidRPr="004F403A" w:rsidRDefault="0010529A" w:rsidP="00A85ED8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What do you note about the child’s level of hyper vigilance? Is their ‘fight, flight, freeze’ response </w:t>
            </w:r>
            <w:r w:rsidRPr="009E1FFC">
              <w:rPr>
                <w:rFonts w:ascii="Arial" w:hAnsi="Arial" w:cs="Arial"/>
                <w:b w:val="0"/>
                <w:bCs w:val="0"/>
              </w:rPr>
              <w:t>disproportionate</w:t>
            </w:r>
            <w:r>
              <w:rPr>
                <w:rFonts w:ascii="Arial" w:hAnsi="Arial" w:cs="Arial"/>
                <w:b w:val="0"/>
                <w:bCs w:val="0"/>
              </w:rPr>
              <w:t xml:space="preserve">? </w:t>
            </w:r>
          </w:p>
        </w:tc>
        <w:tc>
          <w:tcPr>
            <w:tcW w:w="5890" w:type="dxa"/>
          </w:tcPr>
          <w:p w14:paraId="7E0DADFC" w14:textId="77777777" w:rsidR="0010529A" w:rsidRDefault="0010529A" w:rsidP="00A85E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529A" w14:paraId="24C7E7CF" w14:textId="77777777" w:rsidTr="00A85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290B0E9F" w14:textId="77777777" w:rsidR="0010529A" w:rsidRDefault="0010529A" w:rsidP="00A85ED8">
            <w:pPr>
              <w:rPr>
                <w:rFonts w:ascii="Arial" w:hAnsi="Arial" w:cs="Arial"/>
              </w:rPr>
            </w:pPr>
          </w:p>
          <w:p w14:paraId="283CACF9" w14:textId="77777777" w:rsidR="0010529A" w:rsidRPr="004F403A" w:rsidRDefault="0010529A" w:rsidP="00A85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Is the child able to build and maintain positive relationships with key adults and/or their peers? Does the child have a preference of who they prefer to spend time with? For example, on their own, a key adult or one special friend. </w:t>
            </w:r>
          </w:p>
        </w:tc>
        <w:tc>
          <w:tcPr>
            <w:tcW w:w="5890" w:type="dxa"/>
          </w:tcPr>
          <w:p w14:paraId="3AC4A3AD" w14:textId="77777777" w:rsidR="0010529A" w:rsidRDefault="0010529A" w:rsidP="00A85E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529A" w14:paraId="1D3693A4" w14:textId="77777777" w:rsidTr="00A85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2414C060" w14:textId="77777777" w:rsidR="0010529A" w:rsidRDefault="0010529A" w:rsidP="00A85ED8">
            <w:pPr>
              <w:rPr>
                <w:rFonts w:ascii="Arial" w:hAnsi="Arial" w:cs="Arial"/>
                <w:b w:val="0"/>
                <w:bCs w:val="0"/>
              </w:rPr>
            </w:pPr>
          </w:p>
          <w:p w14:paraId="4B24E3FD" w14:textId="77777777" w:rsidR="0010529A" w:rsidRPr="004F403A" w:rsidRDefault="0010529A" w:rsidP="00A85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What do the key adults at home notice, is the child’s behaviour similar or different when at home? If so, how? </w:t>
            </w:r>
          </w:p>
        </w:tc>
        <w:tc>
          <w:tcPr>
            <w:tcW w:w="5890" w:type="dxa"/>
          </w:tcPr>
          <w:p w14:paraId="614B34D4" w14:textId="77777777" w:rsidR="0010529A" w:rsidRDefault="0010529A" w:rsidP="00A85E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529A" w14:paraId="0617B326" w14:textId="77777777" w:rsidTr="00A85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51CAC043" w14:textId="77777777" w:rsidR="0010529A" w:rsidRDefault="0010529A" w:rsidP="00A85ED8">
            <w:pPr>
              <w:rPr>
                <w:rFonts w:ascii="Arial" w:hAnsi="Arial" w:cs="Arial"/>
              </w:rPr>
            </w:pPr>
          </w:p>
          <w:p w14:paraId="6A3EA154" w14:textId="77777777" w:rsidR="0010529A" w:rsidRDefault="0010529A" w:rsidP="00A85ED8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Does the child show pride in what they have created and want to share this with others? How does the child respond to praise and new experiences do they show a level of confidence and high self-esteem? </w:t>
            </w:r>
          </w:p>
        </w:tc>
        <w:tc>
          <w:tcPr>
            <w:tcW w:w="5890" w:type="dxa"/>
          </w:tcPr>
          <w:p w14:paraId="7FC00F4B" w14:textId="77777777" w:rsidR="0010529A" w:rsidRDefault="0010529A" w:rsidP="00A85E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529A" w14:paraId="23743B13" w14:textId="77777777" w:rsidTr="00A85ED8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564078DE" w14:textId="77777777" w:rsidR="0010529A" w:rsidRDefault="0010529A" w:rsidP="00A85ED8">
            <w:pPr>
              <w:rPr>
                <w:rFonts w:ascii="Arial" w:hAnsi="Arial" w:cs="Arial"/>
                <w:b w:val="0"/>
                <w:bCs w:val="0"/>
              </w:rPr>
            </w:pPr>
          </w:p>
          <w:p w14:paraId="0269C21B" w14:textId="77777777" w:rsidR="0010529A" w:rsidRPr="004F403A" w:rsidRDefault="0010529A" w:rsidP="00A85ED8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Does the child ever display any behaviours which are implosive, and the reason is not known to key adults? </w:t>
            </w:r>
          </w:p>
        </w:tc>
        <w:tc>
          <w:tcPr>
            <w:tcW w:w="5890" w:type="dxa"/>
          </w:tcPr>
          <w:p w14:paraId="2E48370A" w14:textId="77777777" w:rsidR="0010529A" w:rsidRDefault="0010529A" w:rsidP="00A85E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529A" w14:paraId="3170F0A5" w14:textId="77777777" w:rsidTr="00A85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3D0B1A79" w14:textId="77777777" w:rsidR="0010529A" w:rsidRDefault="0010529A" w:rsidP="00A85ED8">
            <w:pPr>
              <w:rPr>
                <w:rFonts w:ascii="Arial" w:hAnsi="Arial" w:cs="Arial"/>
              </w:rPr>
            </w:pPr>
          </w:p>
          <w:p w14:paraId="6E03743D" w14:textId="77777777" w:rsidR="0010529A" w:rsidRPr="004F403A" w:rsidRDefault="0010529A" w:rsidP="00A85ED8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Are there areas within your setting that your child spends a lot of time in or actively avoids? </w:t>
            </w:r>
          </w:p>
        </w:tc>
        <w:tc>
          <w:tcPr>
            <w:tcW w:w="5890" w:type="dxa"/>
          </w:tcPr>
          <w:p w14:paraId="158F31A9" w14:textId="77777777" w:rsidR="0010529A" w:rsidRDefault="0010529A" w:rsidP="00A85E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529A" w14:paraId="385E3A9A" w14:textId="77777777" w:rsidTr="00A85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54CCB205" w14:textId="77777777" w:rsidR="0010529A" w:rsidRDefault="0010529A" w:rsidP="00A85ED8">
            <w:pPr>
              <w:rPr>
                <w:rFonts w:ascii="Arial" w:hAnsi="Arial" w:cs="Arial"/>
              </w:rPr>
            </w:pPr>
          </w:p>
          <w:p w14:paraId="4BD65FFA" w14:textId="77777777" w:rsidR="0010529A" w:rsidRDefault="0010529A" w:rsidP="00A85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What does your knowledge of the child tell you about their progress across the Prime Areas of Learning? </w:t>
            </w:r>
          </w:p>
          <w:p w14:paraId="7A2CE4D1" w14:textId="77777777" w:rsidR="0010529A" w:rsidRDefault="0010529A" w:rsidP="00A85ED8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</w:tcPr>
          <w:p w14:paraId="27530E74" w14:textId="77777777" w:rsidR="0010529A" w:rsidRDefault="0010529A" w:rsidP="00A85E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B19B9F3" w14:textId="48C2DDCF" w:rsidR="006C7B3C" w:rsidRDefault="001052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635783" wp14:editId="76C4184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770745" cy="317500"/>
                <wp:effectExtent l="0" t="0" r="1905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074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442F3" w14:textId="77777777" w:rsidR="0010529A" w:rsidRDefault="0010529A" w:rsidP="001052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E47C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Social Emotional and Mental Health</w:t>
                            </w:r>
                          </w:p>
                          <w:p w14:paraId="2BA910C9" w14:textId="77777777" w:rsidR="0010529A" w:rsidRPr="005E47C6" w:rsidRDefault="0010529A" w:rsidP="001052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357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769.35pt;height: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" stroked="f">
                <v:textbox>
                  <w:txbxContent>
                    <w:p w14:paraId="0FA442F3" w14:textId="77777777" w:rsidR="0010529A" w:rsidRDefault="0010529A" w:rsidP="0010529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5E47C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Social Emotional and Mental Health</w:t>
                      </w:r>
                    </w:p>
                    <w:p w14:paraId="2BA910C9" w14:textId="77777777" w:rsidR="0010529A" w:rsidRPr="005E47C6" w:rsidRDefault="0010529A" w:rsidP="0010529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C7B3C" w:rsidSect="009531C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Sheets w:val="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9A"/>
    <w:rsid w:val="000E1FF3"/>
    <w:rsid w:val="0010529A"/>
    <w:rsid w:val="006C7B3C"/>
    <w:rsid w:val="009531C2"/>
    <w:rsid w:val="00A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DFCFB"/>
  <w15:chartTrackingRefBased/>
  <w15:docId w15:val="{FABA4014-6630-480E-84A1-C0B3A23E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29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6">
    <w:name w:val="Grid Table 2 Accent 6"/>
    <w:basedOn w:val="TableNormal"/>
    <w:uiPriority w:val="47"/>
    <w:rsid w:val="0010529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Alyce Day-Cook</dc:creator>
  <cp:keywords/>
  <dc:description/>
  <cp:lastModifiedBy>Samantha Hawkesford</cp:lastModifiedBy>
  <cp:revision>2</cp:revision>
  <dcterms:created xsi:type="dcterms:W3CDTF">2024-04-16T08:57:00Z</dcterms:created>
  <dcterms:modified xsi:type="dcterms:W3CDTF">2024-04-16T08:57:00Z</dcterms:modified>
</cp:coreProperties>
</file>