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4E75" w14:textId="77777777" w:rsidR="005B135F" w:rsidRDefault="005B135F" w:rsidP="000E3006">
      <w:pPr>
        <w:pStyle w:val="BodyText"/>
        <w:ind w:left="220" w:right="219" w:firstLine="0"/>
        <w:jc w:val="both"/>
      </w:pPr>
    </w:p>
    <w:p w14:paraId="281C561B" w14:textId="6C5988AD" w:rsidR="000E3006" w:rsidRPr="001E7F10" w:rsidRDefault="000E3006" w:rsidP="000E3006">
      <w:pPr>
        <w:pStyle w:val="BodyText"/>
        <w:ind w:left="220" w:right="219" w:firstLine="0"/>
        <w:jc w:val="both"/>
      </w:pPr>
      <w:r w:rsidRPr="001E7F10">
        <w:t>I am committed to provide equality of opportunity and anti-discriminatory practice, ensuring every child is included and supported.</w:t>
      </w:r>
    </w:p>
    <w:p w14:paraId="0E9A4512" w14:textId="77777777" w:rsidR="000E3006" w:rsidRPr="001E7F10" w:rsidRDefault="000E3006" w:rsidP="000E3006">
      <w:pPr>
        <w:pStyle w:val="BodyText"/>
        <w:ind w:left="220" w:right="219" w:firstLine="0"/>
        <w:jc w:val="both"/>
      </w:pPr>
    </w:p>
    <w:p w14:paraId="26EA0DD5" w14:textId="77777777" w:rsidR="005B135F" w:rsidRPr="005B135F" w:rsidRDefault="000E3006" w:rsidP="005B135F">
      <w:pPr>
        <w:pStyle w:val="BodyText"/>
        <w:spacing w:before="2" w:line="276" w:lineRule="auto"/>
        <w:ind w:left="220" w:right="225" w:firstLine="0"/>
        <w:jc w:val="both"/>
      </w:pPr>
      <w:r w:rsidRPr="001E7F10">
        <w:t xml:space="preserve">My ethos is to ensure positive attitudes to diversity and difference, so that every child is included and not disadvantaged because of ethnicity, culture or religion, home language, family </w:t>
      </w:r>
      <w:r w:rsidRPr="005B135F">
        <w:t>background, special educational needs, disability, gender or ability.</w:t>
      </w:r>
    </w:p>
    <w:p w14:paraId="2BE59CAA" w14:textId="77777777" w:rsidR="005B135F" w:rsidRPr="005B135F" w:rsidRDefault="005B135F" w:rsidP="005B135F">
      <w:pPr>
        <w:pStyle w:val="BodyText"/>
        <w:spacing w:before="2" w:line="276" w:lineRule="auto"/>
        <w:ind w:left="220" w:right="225" w:firstLine="0"/>
        <w:jc w:val="both"/>
      </w:pPr>
    </w:p>
    <w:p w14:paraId="525E0716" w14:textId="7C217DD7" w:rsidR="005B135F" w:rsidRPr="005B135F" w:rsidRDefault="005B135F" w:rsidP="005B135F">
      <w:pPr>
        <w:pStyle w:val="BodyText"/>
        <w:spacing w:before="2" w:line="276" w:lineRule="auto"/>
        <w:ind w:left="220" w:right="225" w:firstLine="0"/>
        <w:jc w:val="both"/>
      </w:pPr>
      <w:r w:rsidRPr="005B135F">
        <w:t>I aim to give all children in my care the opportunity to reach their full potential. Sometimes this means adapting an activity to the child’s ability and stage of development, providing additional resources or giving one child more attention and support than others during a particular activity or routine.</w:t>
      </w:r>
    </w:p>
    <w:p w14:paraId="6B3C197D" w14:textId="77777777" w:rsidR="000E3006" w:rsidRPr="001E7F10" w:rsidRDefault="000E3006" w:rsidP="000E3006">
      <w:pPr>
        <w:pStyle w:val="BodyText"/>
        <w:ind w:left="0" w:firstLine="0"/>
      </w:pPr>
    </w:p>
    <w:p w14:paraId="7BAAAEBE" w14:textId="77777777" w:rsidR="000E3006" w:rsidRPr="001E7F10" w:rsidRDefault="000E3006" w:rsidP="000E3006">
      <w:pPr>
        <w:pStyle w:val="BodyText"/>
        <w:ind w:left="220" w:right="220" w:firstLine="0"/>
        <w:jc w:val="both"/>
      </w:pPr>
      <w:r w:rsidRPr="001E7F10">
        <w:t>The facilities, equipment and access to the premises are suitable for children with disabilities where ever possible.</w:t>
      </w:r>
    </w:p>
    <w:p w14:paraId="5DFEAEC6" w14:textId="77777777" w:rsidR="000E3006" w:rsidRPr="001E7F10" w:rsidRDefault="000E3006" w:rsidP="000E3006">
      <w:pPr>
        <w:pStyle w:val="BodyText"/>
        <w:spacing w:before="3"/>
        <w:ind w:left="0" w:firstLine="0"/>
      </w:pPr>
    </w:p>
    <w:p w14:paraId="0E83D699" w14:textId="77777777" w:rsidR="000E3006" w:rsidRPr="001E7F10" w:rsidRDefault="000E3006" w:rsidP="000E3006">
      <w:pPr>
        <w:pStyle w:val="BodyText"/>
        <w:spacing w:line="276" w:lineRule="auto"/>
        <w:ind w:left="220" w:right="221" w:firstLine="0"/>
        <w:jc w:val="both"/>
      </w:pPr>
      <w:r w:rsidRPr="001E7F10">
        <w:t>Children learn from an early age to value diversity in others and grow up making a positive contribution to society.</w:t>
      </w:r>
    </w:p>
    <w:p w14:paraId="72CC57F0" w14:textId="77777777" w:rsidR="000E3006" w:rsidRPr="001E7F10" w:rsidRDefault="000E3006" w:rsidP="000E3006">
      <w:pPr>
        <w:pStyle w:val="BodyText"/>
        <w:spacing w:before="201"/>
        <w:ind w:left="220" w:firstLine="0"/>
      </w:pPr>
      <w:r w:rsidRPr="001E7F10">
        <w:t>I will meet the individual needs of all children by:</w:t>
      </w:r>
    </w:p>
    <w:p w14:paraId="24568069" w14:textId="3D0D2827" w:rsidR="000E3006" w:rsidRPr="001E7F10" w:rsidRDefault="000E3006" w:rsidP="000E3006">
      <w:pPr>
        <w:pStyle w:val="ListParagraph"/>
        <w:numPr>
          <w:ilvl w:val="0"/>
          <w:numId w:val="1"/>
        </w:numPr>
        <w:tabs>
          <w:tab w:val="left" w:pos="1300"/>
          <w:tab w:val="left" w:pos="1301"/>
        </w:tabs>
        <w:spacing w:before="39"/>
        <w:ind w:right="214"/>
        <w:rPr>
          <w:sz w:val="24"/>
          <w:szCs w:val="24"/>
        </w:rPr>
      </w:pPr>
      <w:r w:rsidRPr="001E7F10">
        <w:rPr>
          <w:sz w:val="24"/>
          <w:szCs w:val="24"/>
        </w:rPr>
        <w:t xml:space="preserve">Valuing each child for whom they are and recognising differences; </w:t>
      </w:r>
      <w:proofErr w:type="gramStart"/>
      <w:r w:rsidR="00747CC4" w:rsidRPr="001E7F10">
        <w:rPr>
          <w:sz w:val="24"/>
          <w:szCs w:val="24"/>
        </w:rPr>
        <w:t>so</w:t>
      </w:r>
      <w:proofErr w:type="gramEnd"/>
      <w:r w:rsidRPr="001E7F10">
        <w:rPr>
          <w:sz w:val="24"/>
          <w:szCs w:val="24"/>
        </w:rPr>
        <w:t xml:space="preserve"> they feel understood whatever their ability, ethnic background or</w:t>
      </w:r>
      <w:r w:rsidRPr="001E7F10">
        <w:rPr>
          <w:spacing w:val="-16"/>
          <w:sz w:val="24"/>
          <w:szCs w:val="24"/>
        </w:rPr>
        <w:t xml:space="preserve"> </w:t>
      </w:r>
      <w:r w:rsidRPr="001E7F10">
        <w:rPr>
          <w:sz w:val="24"/>
          <w:szCs w:val="24"/>
        </w:rPr>
        <w:t>gender.</w:t>
      </w:r>
    </w:p>
    <w:p w14:paraId="2588F71D" w14:textId="77777777" w:rsidR="000E3006" w:rsidRPr="001E7F10" w:rsidRDefault="000E3006" w:rsidP="000E3006">
      <w:pPr>
        <w:pStyle w:val="ListParagraph"/>
        <w:numPr>
          <w:ilvl w:val="0"/>
          <w:numId w:val="1"/>
        </w:numPr>
        <w:tabs>
          <w:tab w:val="left" w:pos="1300"/>
          <w:tab w:val="left" w:pos="1301"/>
        </w:tabs>
        <w:spacing w:before="3" w:line="235" w:lineRule="auto"/>
        <w:ind w:right="218"/>
        <w:rPr>
          <w:sz w:val="24"/>
          <w:szCs w:val="24"/>
        </w:rPr>
      </w:pPr>
      <w:r w:rsidRPr="001E7F10">
        <w:rPr>
          <w:sz w:val="24"/>
          <w:szCs w:val="24"/>
        </w:rPr>
        <w:t>Valuing each child’s culture by making connections between experiences at home, my setting and the wider</w:t>
      </w:r>
      <w:r w:rsidRPr="001E7F10">
        <w:rPr>
          <w:spacing w:val="-8"/>
          <w:sz w:val="24"/>
          <w:szCs w:val="24"/>
        </w:rPr>
        <w:t xml:space="preserve"> </w:t>
      </w:r>
      <w:r w:rsidRPr="001E7F10">
        <w:rPr>
          <w:sz w:val="24"/>
          <w:szCs w:val="24"/>
        </w:rPr>
        <w:t>community.</w:t>
      </w:r>
    </w:p>
    <w:p w14:paraId="127CEB81" w14:textId="77777777" w:rsidR="000E3006" w:rsidRPr="001E7F10" w:rsidRDefault="000E3006" w:rsidP="000E3006">
      <w:pPr>
        <w:pStyle w:val="ListParagraph"/>
        <w:numPr>
          <w:ilvl w:val="0"/>
          <w:numId w:val="1"/>
        </w:numPr>
        <w:tabs>
          <w:tab w:val="left" w:pos="1300"/>
          <w:tab w:val="left" w:pos="1301"/>
        </w:tabs>
        <w:spacing w:before="3"/>
        <w:ind w:right="220"/>
        <w:rPr>
          <w:sz w:val="24"/>
          <w:szCs w:val="24"/>
        </w:rPr>
      </w:pPr>
      <w:r w:rsidRPr="001E7F10">
        <w:rPr>
          <w:sz w:val="24"/>
          <w:szCs w:val="24"/>
        </w:rPr>
        <w:t>Talking to parents and/or carers about their child’s progress and development, planning appropriate support where</w:t>
      </w:r>
      <w:r w:rsidRPr="001E7F10">
        <w:rPr>
          <w:spacing w:val="-8"/>
          <w:sz w:val="24"/>
          <w:szCs w:val="24"/>
        </w:rPr>
        <w:t xml:space="preserve"> </w:t>
      </w:r>
      <w:r w:rsidRPr="001E7F10">
        <w:rPr>
          <w:sz w:val="24"/>
          <w:szCs w:val="24"/>
        </w:rPr>
        <w:t>identified.</w:t>
      </w:r>
    </w:p>
    <w:p w14:paraId="5D6370C7" w14:textId="77777777" w:rsidR="000E3006" w:rsidRPr="001E7F10" w:rsidRDefault="000E3006" w:rsidP="000E3006">
      <w:pPr>
        <w:pStyle w:val="ListParagraph"/>
        <w:numPr>
          <w:ilvl w:val="0"/>
          <w:numId w:val="1"/>
        </w:numPr>
        <w:tabs>
          <w:tab w:val="left" w:pos="1300"/>
          <w:tab w:val="left" w:pos="1301"/>
        </w:tabs>
        <w:ind w:right="223"/>
        <w:rPr>
          <w:sz w:val="24"/>
          <w:szCs w:val="24"/>
        </w:rPr>
      </w:pPr>
      <w:r w:rsidRPr="001E7F10">
        <w:rPr>
          <w:sz w:val="24"/>
          <w:szCs w:val="24"/>
        </w:rPr>
        <w:t>Delivering personalised learning, development and care to help children get the best possible start in</w:t>
      </w:r>
      <w:r w:rsidRPr="001E7F10">
        <w:rPr>
          <w:spacing w:val="-4"/>
          <w:sz w:val="24"/>
          <w:szCs w:val="24"/>
        </w:rPr>
        <w:t xml:space="preserve"> </w:t>
      </w:r>
      <w:r w:rsidRPr="001E7F10">
        <w:rPr>
          <w:sz w:val="24"/>
          <w:szCs w:val="24"/>
        </w:rPr>
        <w:t>life.</w:t>
      </w:r>
    </w:p>
    <w:p w14:paraId="4AEA75FB" w14:textId="77777777" w:rsidR="000E3006" w:rsidRPr="001E7F10" w:rsidRDefault="000E3006" w:rsidP="000E3006">
      <w:pPr>
        <w:pStyle w:val="BodyText"/>
        <w:spacing w:before="9"/>
        <w:ind w:left="0" w:firstLine="0"/>
      </w:pPr>
    </w:p>
    <w:p w14:paraId="1FBD0969" w14:textId="77777777" w:rsidR="000E3006" w:rsidRPr="001E7F10" w:rsidRDefault="000E3006" w:rsidP="000E3006">
      <w:pPr>
        <w:pStyle w:val="BodyText"/>
        <w:ind w:left="220" w:right="50" w:firstLine="0"/>
      </w:pPr>
      <w:r w:rsidRPr="001E7F10">
        <w:t>Children who have special educational needs or a disability will be included, valued and supported by identifying the need for additional support as early as possible:</w:t>
      </w:r>
    </w:p>
    <w:p w14:paraId="321EB1D9" w14:textId="77777777" w:rsidR="000E3006" w:rsidRPr="001E7F10" w:rsidRDefault="000E3006" w:rsidP="000E3006">
      <w:pPr>
        <w:pStyle w:val="ListParagraph"/>
        <w:numPr>
          <w:ilvl w:val="0"/>
          <w:numId w:val="1"/>
        </w:numPr>
        <w:tabs>
          <w:tab w:val="left" w:pos="1300"/>
          <w:tab w:val="left" w:pos="1301"/>
        </w:tabs>
        <w:spacing w:before="4" w:line="237" w:lineRule="auto"/>
        <w:ind w:right="252"/>
        <w:rPr>
          <w:sz w:val="24"/>
          <w:szCs w:val="24"/>
        </w:rPr>
      </w:pPr>
      <w:r w:rsidRPr="001E7F10">
        <w:rPr>
          <w:sz w:val="24"/>
          <w:szCs w:val="24"/>
        </w:rPr>
        <w:t xml:space="preserve">I am aware of specialist help available from the </w:t>
      </w:r>
      <w:r w:rsidRPr="001E7F10">
        <w:rPr>
          <w:rFonts w:eastAsia="Times New Roman"/>
          <w:sz w:val="24"/>
          <w:szCs w:val="24"/>
        </w:rPr>
        <w:t xml:space="preserve">Education, Inclusion and Children’s Safeguarding team </w:t>
      </w:r>
      <w:r w:rsidRPr="001E7F10">
        <w:rPr>
          <w:sz w:val="24"/>
          <w:szCs w:val="24"/>
        </w:rPr>
        <w:t xml:space="preserve">on </w:t>
      </w:r>
      <w:r w:rsidRPr="001E7F10">
        <w:rPr>
          <w:rFonts w:eastAsia="Times New Roman"/>
          <w:sz w:val="24"/>
          <w:szCs w:val="24"/>
        </w:rPr>
        <w:t>01225 394042</w:t>
      </w:r>
      <w:r w:rsidRPr="001E7F10">
        <w:rPr>
          <w:sz w:val="24"/>
          <w:szCs w:val="24"/>
        </w:rPr>
        <w:t xml:space="preserve">. </w:t>
      </w:r>
    </w:p>
    <w:p w14:paraId="5E99AE38" w14:textId="77777777" w:rsidR="000E3006" w:rsidRPr="001E7F10" w:rsidRDefault="000E3006" w:rsidP="000E3006">
      <w:pPr>
        <w:pStyle w:val="ListParagraph"/>
        <w:numPr>
          <w:ilvl w:val="0"/>
          <w:numId w:val="1"/>
        </w:numPr>
        <w:tabs>
          <w:tab w:val="left" w:pos="1300"/>
          <w:tab w:val="left" w:pos="1301"/>
        </w:tabs>
        <w:spacing w:before="5" w:line="293" w:lineRule="exact"/>
        <w:ind w:hanging="361"/>
        <w:rPr>
          <w:sz w:val="24"/>
          <w:szCs w:val="24"/>
        </w:rPr>
      </w:pPr>
      <w:r w:rsidRPr="001E7F10">
        <w:rPr>
          <w:sz w:val="24"/>
          <w:szCs w:val="24"/>
        </w:rPr>
        <w:t>I will work with parents and/or carers and other agencies where</w:t>
      </w:r>
      <w:r w:rsidRPr="001E7F10">
        <w:rPr>
          <w:spacing w:val="-13"/>
          <w:sz w:val="24"/>
          <w:szCs w:val="24"/>
        </w:rPr>
        <w:t xml:space="preserve"> </w:t>
      </w:r>
      <w:r w:rsidRPr="001E7F10">
        <w:rPr>
          <w:sz w:val="24"/>
          <w:szCs w:val="24"/>
        </w:rPr>
        <w:t>required.</w:t>
      </w:r>
    </w:p>
    <w:p w14:paraId="48BD72C2" w14:textId="77777777" w:rsidR="000E3006" w:rsidRPr="001E7F10" w:rsidRDefault="000E3006" w:rsidP="000E3006">
      <w:pPr>
        <w:pStyle w:val="ListParagraph"/>
        <w:numPr>
          <w:ilvl w:val="0"/>
          <w:numId w:val="1"/>
        </w:numPr>
        <w:tabs>
          <w:tab w:val="left" w:pos="1301"/>
        </w:tabs>
        <w:ind w:right="215"/>
        <w:jc w:val="both"/>
        <w:rPr>
          <w:sz w:val="24"/>
          <w:szCs w:val="24"/>
        </w:rPr>
      </w:pPr>
      <w:r w:rsidRPr="001E7F10">
        <w:rPr>
          <w:sz w:val="24"/>
          <w:szCs w:val="24"/>
        </w:rPr>
        <w:t>I will ask parents and/or carers if there is a need for any special services or equipment for children who may require additional</w:t>
      </w:r>
      <w:r w:rsidRPr="001E7F10">
        <w:rPr>
          <w:spacing w:val="-13"/>
          <w:sz w:val="24"/>
          <w:szCs w:val="24"/>
        </w:rPr>
        <w:t xml:space="preserve"> </w:t>
      </w:r>
      <w:r w:rsidRPr="001E7F10">
        <w:rPr>
          <w:sz w:val="24"/>
          <w:szCs w:val="24"/>
        </w:rPr>
        <w:t>support.</w:t>
      </w:r>
    </w:p>
    <w:p w14:paraId="1235035A" w14:textId="77777777" w:rsidR="007D3B96" w:rsidRPr="001E7F10" w:rsidRDefault="000E3006" w:rsidP="007D3B96">
      <w:pPr>
        <w:pStyle w:val="ListParagraph"/>
        <w:numPr>
          <w:ilvl w:val="0"/>
          <w:numId w:val="1"/>
        </w:numPr>
        <w:ind w:right="220"/>
        <w:jc w:val="both"/>
        <w:rPr>
          <w:sz w:val="24"/>
          <w:szCs w:val="24"/>
        </w:rPr>
      </w:pPr>
      <w:r w:rsidRPr="001E7F10">
        <w:rPr>
          <w:sz w:val="24"/>
          <w:szCs w:val="24"/>
        </w:rPr>
        <w:t xml:space="preserve">I put into practice the 0-25 Special Educational Needs and Disability Code of Practice; using the graduated response for identifying, assessing and responding to children’s special </w:t>
      </w:r>
      <w:r w:rsidR="00747CC4" w:rsidRPr="001E7F10">
        <w:rPr>
          <w:sz w:val="24"/>
          <w:szCs w:val="24"/>
          <w:highlight w:val="yellow"/>
        </w:rPr>
        <w:br w:type="textWrapping" w:clear="all"/>
      </w:r>
      <w:r w:rsidR="007D3B96" w:rsidRPr="001E7F10">
        <w:rPr>
          <w:sz w:val="24"/>
          <w:szCs w:val="24"/>
        </w:rPr>
        <w:t>educational needs</w:t>
      </w:r>
      <w:r w:rsidRPr="001E7F10">
        <w:rPr>
          <w:sz w:val="24"/>
          <w:szCs w:val="24"/>
        </w:rPr>
        <w:t>.</w:t>
      </w:r>
    </w:p>
    <w:p w14:paraId="196CB287" w14:textId="16E83986" w:rsidR="007D3B96" w:rsidRPr="001E7F10" w:rsidRDefault="007D3B96" w:rsidP="001E7F10">
      <w:pPr>
        <w:ind w:right="220"/>
        <w:jc w:val="both"/>
        <w:rPr>
          <w:rFonts w:ascii="Arial" w:hAnsi="Arial" w:cs="Arial"/>
          <w:sz w:val="24"/>
          <w:szCs w:val="24"/>
        </w:rPr>
      </w:pPr>
      <w:r w:rsidRPr="001E7F10">
        <w:rPr>
          <w:rFonts w:ascii="Arial" w:hAnsi="Arial" w:cs="Arial"/>
          <w:sz w:val="24"/>
          <w:szCs w:val="24"/>
        </w:rPr>
        <w:t>I monitor the effectiveness of my inclusive practice</w:t>
      </w:r>
      <w:r w:rsidRPr="001E7F10">
        <w:rPr>
          <w:rFonts w:ascii="Arial" w:hAnsi="Arial" w:cs="Arial"/>
          <w:spacing w:val="-11"/>
          <w:sz w:val="24"/>
          <w:szCs w:val="24"/>
        </w:rPr>
        <w:t xml:space="preserve"> </w:t>
      </w:r>
      <w:r w:rsidRPr="001E7F10">
        <w:rPr>
          <w:rFonts w:ascii="Arial" w:hAnsi="Arial" w:cs="Arial"/>
          <w:sz w:val="24"/>
          <w:szCs w:val="24"/>
        </w:rPr>
        <w:t>by:</w:t>
      </w:r>
    </w:p>
    <w:p w14:paraId="7A09A062" w14:textId="77777777" w:rsidR="007D3B96" w:rsidRPr="001E7F10" w:rsidRDefault="007D3B96" w:rsidP="007D3B96">
      <w:pPr>
        <w:pStyle w:val="ListParagraph"/>
        <w:numPr>
          <w:ilvl w:val="0"/>
          <w:numId w:val="5"/>
        </w:numPr>
        <w:tabs>
          <w:tab w:val="left" w:pos="1661"/>
        </w:tabs>
        <w:spacing w:before="54" w:line="223" w:lineRule="auto"/>
        <w:ind w:right="227"/>
        <w:rPr>
          <w:sz w:val="24"/>
          <w:szCs w:val="24"/>
        </w:rPr>
      </w:pPr>
      <w:r w:rsidRPr="001E7F10">
        <w:rPr>
          <w:sz w:val="24"/>
          <w:szCs w:val="24"/>
        </w:rPr>
        <w:t>Listening to and valuing all children in my setting, ensuring they have a voice.</w:t>
      </w:r>
    </w:p>
    <w:p w14:paraId="5E5ACA68" w14:textId="77777777" w:rsidR="007D3B96" w:rsidRPr="001E7F10" w:rsidRDefault="007D3B96" w:rsidP="007D3B96">
      <w:pPr>
        <w:pStyle w:val="ListParagraph"/>
        <w:numPr>
          <w:ilvl w:val="0"/>
          <w:numId w:val="5"/>
        </w:numPr>
        <w:tabs>
          <w:tab w:val="left" w:pos="1661"/>
        </w:tabs>
        <w:spacing w:before="18" w:line="223" w:lineRule="auto"/>
        <w:ind w:right="223"/>
        <w:rPr>
          <w:sz w:val="24"/>
          <w:szCs w:val="24"/>
        </w:rPr>
      </w:pPr>
      <w:r w:rsidRPr="001E7F10">
        <w:rPr>
          <w:sz w:val="24"/>
          <w:szCs w:val="24"/>
        </w:rPr>
        <w:t>Observing children in my setting and assessing whether the learning environment encourages inclusive</w:t>
      </w:r>
      <w:r w:rsidRPr="001E7F10">
        <w:rPr>
          <w:spacing w:val="-1"/>
          <w:sz w:val="24"/>
          <w:szCs w:val="24"/>
        </w:rPr>
        <w:t xml:space="preserve"> </w:t>
      </w:r>
      <w:r w:rsidRPr="001E7F10">
        <w:rPr>
          <w:sz w:val="24"/>
          <w:szCs w:val="24"/>
        </w:rPr>
        <w:t>practice.</w:t>
      </w:r>
    </w:p>
    <w:p w14:paraId="5C13ECE5" w14:textId="77777777" w:rsidR="007D3B96" w:rsidRPr="001E7F10" w:rsidRDefault="007D3B96" w:rsidP="007D3B96">
      <w:pPr>
        <w:pStyle w:val="ListParagraph"/>
        <w:numPr>
          <w:ilvl w:val="0"/>
          <w:numId w:val="5"/>
        </w:numPr>
        <w:tabs>
          <w:tab w:val="left" w:pos="1661"/>
        </w:tabs>
        <w:spacing w:before="17" w:line="223" w:lineRule="auto"/>
        <w:ind w:right="215"/>
        <w:rPr>
          <w:sz w:val="24"/>
          <w:szCs w:val="24"/>
        </w:rPr>
      </w:pPr>
      <w:r w:rsidRPr="001E7F10">
        <w:rPr>
          <w:sz w:val="24"/>
          <w:szCs w:val="24"/>
        </w:rPr>
        <w:t>Ensuring my knowledge about different cultural groups is kept up-to- date.</w:t>
      </w:r>
    </w:p>
    <w:p w14:paraId="03866AD1" w14:textId="77777777" w:rsidR="007D3B96" w:rsidRPr="001E7F10" w:rsidRDefault="007D3B96" w:rsidP="007D3B96">
      <w:pPr>
        <w:pStyle w:val="ListParagraph"/>
        <w:numPr>
          <w:ilvl w:val="0"/>
          <w:numId w:val="5"/>
        </w:numPr>
        <w:tabs>
          <w:tab w:val="left" w:pos="1661"/>
        </w:tabs>
        <w:spacing w:before="17" w:line="223" w:lineRule="auto"/>
        <w:ind w:right="223"/>
        <w:rPr>
          <w:sz w:val="24"/>
          <w:szCs w:val="24"/>
        </w:rPr>
      </w:pPr>
      <w:r w:rsidRPr="001E7F10">
        <w:rPr>
          <w:sz w:val="24"/>
          <w:szCs w:val="24"/>
        </w:rPr>
        <w:t>Actively avoiding gender stereotyping and challenging any expression of prejudice or discrimination by children or</w:t>
      </w:r>
      <w:r w:rsidRPr="001E7F10">
        <w:rPr>
          <w:spacing w:val="-6"/>
          <w:sz w:val="24"/>
          <w:szCs w:val="24"/>
        </w:rPr>
        <w:t xml:space="preserve"> </w:t>
      </w:r>
      <w:r w:rsidRPr="001E7F10">
        <w:rPr>
          <w:sz w:val="24"/>
          <w:szCs w:val="24"/>
        </w:rPr>
        <w:t>adults.</w:t>
      </w:r>
    </w:p>
    <w:p w14:paraId="193B5260" w14:textId="77777777" w:rsidR="001E7F10" w:rsidRPr="001E7F10" w:rsidRDefault="001E7F10" w:rsidP="007D3B96">
      <w:pPr>
        <w:tabs>
          <w:tab w:val="left" w:pos="1661"/>
        </w:tabs>
        <w:spacing w:before="17" w:line="223" w:lineRule="auto"/>
        <w:ind w:left="720" w:right="223"/>
        <w:rPr>
          <w:rFonts w:ascii="Arial" w:hAnsi="Arial" w:cs="Arial"/>
          <w:sz w:val="24"/>
          <w:szCs w:val="24"/>
        </w:rPr>
      </w:pPr>
    </w:p>
    <w:p w14:paraId="1E90CA98" w14:textId="1BC2BF8D" w:rsidR="000E3006" w:rsidRPr="001E7F10" w:rsidRDefault="000E3006" w:rsidP="001E7F10">
      <w:pPr>
        <w:tabs>
          <w:tab w:val="left" w:pos="1661"/>
        </w:tabs>
        <w:spacing w:before="17" w:line="223" w:lineRule="auto"/>
        <w:ind w:right="223"/>
        <w:rPr>
          <w:rFonts w:ascii="Arial" w:hAnsi="Arial" w:cs="Arial"/>
          <w:sz w:val="24"/>
          <w:szCs w:val="24"/>
        </w:rPr>
      </w:pPr>
      <w:r w:rsidRPr="001E7F10">
        <w:rPr>
          <w:rFonts w:ascii="Arial" w:hAnsi="Arial" w:cs="Arial"/>
          <w:sz w:val="24"/>
          <w:szCs w:val="24"/>
        </w:rPr>
        <w:lastRenderedPageBreak/>
        <w:t>I promote and value diversity and difference</w:t>
      </w:r>
      <w:r w:rsidRPr="001E7F10">
        <w:rPr>
          <w:rFonts w:ascii="Arial" w:hAnsi="Arial" w:cs="Arial"/>
          <w:spacing w:val="-3"/>
          <w:sz w:val="24"/>
          <w:szCs w:val="24"/>
        </w:rPr>
        <w:t xml:space="preserve"> </w:t>
      </w:r>
      <w:r w:rsidRPr="001E7F10">
        <w:rPr>
          <w:rFonts w:ascii="Arial" w:hAnsi="Arial" w:cs="Arial"/>
          <w:sz w:val="24"/>
          <w:szCs w:val="24"/>
        </w:rPr>
        <w:t>by:</w:t>
      </w:r>
    </w:p>
    <w:p w14:paraId="33B8F400" w14:textId="77777777" w:rsidR="000E3006" w:rsidRPr="001E7F10" w:rsidRDefault="000E3006" w:rsidP="001E7F10">
      <w:pPr>
        <w:pStyle w:val="ListParagraph"/>
        <w:numPr>
          <w:ilvl w:val="0"/>
          <w:numId w:val="3"/>
        </w:numPr>
        <w:tabs>
          <w:tab w:val="left" w:pos="1661"/>
        </w:tabs>
        <w:spacing w:before="16" w:line="220" w:lineRule="auto"/>
        <w:ind w:right="221"/>
        <w:rPr>
          <w:sz w:val="24"/>
          <w:szCs w:val="24"/>
        </w:rPr>
      </w:pPr>
      <w:r w:rsidRPr="001E7F10">
        <w:rPr>
          <w:sz w:val="24"/>
          <w:szCs w:val="24"/>
        </w:rPr>
        <w:t>Being positive about differences between people and support children’s acceptance of</w:t>
      </w:r>
      <w:r w:rsidRPr="001E7F10">
        <w:rPr>
          <w:spacing w:val="-3"/>
          <w:sz w:val="24"/>
          <w:szCs w:val="24"/>
        </w:rPr>
        <w:t xml:space="preserve"> </w:t>
      </w:r>
      <w:r w:rsidRPr="001E7F10">
        <w:rPr>
          <w:sz w:val="24"/>
          <w:szCs w:val="24"/>
        </w:rPr>
        <w:t>difference.</w:t>
      </w:r>
    </w:p>
    <w:p w14:paraId="5975621D" w14:textId="77777777" w:rsidR="000E3006" w:rsidRPr="001E7F10" w:rsidRDefault="000E3006" w:rsidP="001E7F10">
      <w:pPr>
        <w:pStyle w:val="ListParagraph"/>
        <w:numPr>
          <w:ilvl w:val="0"/>
          <w:numId w:val="3"/>
        </w:numPr>
        <w:tabs>
          <w:tab w:val="left" w:pos="1661"/>
        </w:tabs>
        <w:spacing w:before="18" w:line="223" w:lineRule="auto"/>
        <w:ind w:right="223"/>
        <w:rPr>
          <w:sz w:val="24"/>
          <w:szCs w:val="24"/>
        </w:rPr>
      </w:pPr>
      <w:r w:rsidRPr="001E7F10">
        <w:rPr>
          <w:sz w:val="24"/>
          <w:szCs w:val="24"/>
        </w:rPr>
        <w:t>Celebrating and valuing cultural, religious and community events and experiences.</w:t>
      </w:r>
    </w:p>
    <w:p w14:paraId="0741E2A2" w14:textId="77777777" w:rsidR="000E3006" w:rsidRPr="001E7F10" w:rsidRDefault="000E3006" w:rsidP="001E7F10">
      <w:pPr>
        <w:pStyle w:val="ListParagraph"/>
        <w:numPr>
          <w:ilvl w:val="0"/>
          <w:numId w:val="3"/>
        </w:numPr>
        <w:tabs>
          <w:tab w:val="left" w:pos="1661"/>
        </w:tabs>
        <w:spacing w:before="18" w:line="223" w:lineRule="auto"/>
        <w:ind w:right="214"/>
        <w:rPr>
          <w:sz w:val="24"/>
          <w:szCs w:val="24"/>
        </w:rPr>
      </w:pPr>
      <w:r w:rsidRPr="001E7F10">
        <w:rPr>
          <w:sz w:val="24"/>
          <w:szCs w:val="24"/>
        </w:rPr>
        <w:t>Providing books and resources which represent children’s diverse backgrounds and which avoid negative</w:t>
      </w:r>
      <w:r w:rsidRPr="001E7F10">
        <w:rPr>
          <w:spacing w:val="-7"/>
          <w:sz w:val="24"/>
          <w:szCs w:val="24"/>
        </w:rPr>
        <w:t xml:space="preserve"> </w:t>
      </w:r>
      <w:r w:rsidRPr="001E7F10">
        <w:rPr>
          <w:sz w:val="24"/>
          <w:szCs w:val="24"/>
        </w:rPr>
        <w:t>stereotypes.</w:t>
      </w:r>
    </w:p>
    <w:p w14:paraId="05A00A24" w14:textId="77777777" w:rsidR="000E3006" w:rsidRPr="001E7F10" w:rsidRDefault="000E3006" w:rsidP="001E7F10">
      <w:pPr>
        <w:pStyle w:val="ListParagraph"/>
        <w:numPr>
          <w:ilvl w:val="0"/>
          <w:numId w:val="3"/>
        </w:numPr>
        <w:tabs>
          <w:tab w:val="left" w:pos="1661"/>
        </w:tabs>
        <w:spacing w:before="4" w:line="287" w:lineRule="exact"/>
        <w:rPr>
          <w:sz w:val="24"/>
          <w:szCs w:val="24"/>
        </w:rPr>
      </w:pPr>
      <w:r w:rsidRPr="001E7F10">
        <w:rPr>
          <w:sz w:val="24"/>
          <w:szCs w:val="24"/>
        </w:rPr>
        <w:t>Providing positive images of all children, including</w:t>
      </w:r>
      <w:r w:rsidRPr="001E7F10">
        <w:rPr>
          <w:spacing w:val="-15"/>
          <w:sz w:val="24"/>
          <w:szCs w:val="24"/>
        </w:rPr>
        <w:t xml:space="preserve"> </w:t>
      </w:r>
      <w:r w:rsidRPr="001E7F10">
        <w:rPr>
          <w:sz w:val="24"/>
          <w:szCs w:val="24"/>
        </w:rPr>
        <w:t>disabilities.</w:t>
      </w:r>
    </w:p>
    <w:p w14:paraId="67B1BDC6" w14:textId="77777777" w:rsidR="000E3006" w:rsidRPr="001E7F10" w:rsidRDefault="000E3006" w:rsidP="001E7F10">
      <w:pPr>
        <w:pStyle w:val="ListParagraph"/>
        <w:numPr>
          <w:ilvl w:val="0"/>
          <w:numId w:val="3"/>
        </w:numPr>
        <w:tabs>
          <w:tab w:val="left" w:pos="1661"/>
        </w:tabs>
        <w:spacing w:line="235" w:lineRule="auto"/>
        <w:ind w:right="214"/>
        <w:jc w:val="both"/>
        <w:rPr>
          <w:sz w:val="24"/>
          <w:szCs w:val="24"/>
        </w:rPr>
      </w:pPr>
      <w:r w:rsidRPr="001E7F10">
        <w:rPr>
          <w:sz w:val="24"/>
          <w:szCs w:val="24"/>
        </w:rPr>
        <w:t>Supporting children’s understanding of difference and empathy encouraging positive attitudes and challenge negative attitudes with the use of props such as puppets and dolls to tell stories about diverse experiences, ensuring that negative stereotyping is</w:t>
      </w:r>
      <w:r w:rsidRPr="001E7F10">
        <w:rPr>
          <w:spacing w:val="-14"/>
          <w:sz w:val="24"/>
          <w:szCs w:val="24"/>
        </w:rPr>
        <w:t xml:space="preserve"> </w:t>
      </w:r>
      <w:r w:rsidRPr="001E7F10">
        <w:rPr>
          <w:sz w:val="24"/>
          <w:szCs w:val="24"/>
        </w:rPr>
        <w:t>avoided.</w:t>
      </w:r>
    </w:p>
    <w:p w14:paraId="28CA45B3" w14:textId="77777777" w:rsidR="000E3006" w:rsidRPr="001E7F10" w:rsidRDefault="000E3006" w:rsidP="001E7F10">
      <w:pPr>
        <w:pStyle w:val="ListParagraph"/>
        <w:numPr>
          <w:ilvl w:val="0"/>
          <w:numId w:val="3"/>
        </w:numPr>
        <w:tabs>
          <w:tab w:val="left" w:pos="1661"/>
        </w:tabs>
        <w:spacing w:before="4" w:line="223" w:lineRule="auto"/>
        <w:ind w:right="226"/>
        <w:jc w:val="both"/>
        <w:rPr>
          <w:sz w:val="24"/>
          <w:szCs w:val="24"/>
        </w:rPr>
      </w:pPr>
      <w:r w:rsidRPr="001E7F10">
        <w:rPr>
          <w:sz w:val="24"/>
          <w:szCs w:val="24"/>
        </w:rPr>
        <w:t>Encouraging children to talk about their own home and community life, and to find about other children’s</w:t>
      </w:r>
      <w:r w:rsidRPr="001E7F10">
        <w:rPr>
          <w:spacing w:val="-13"/>
          <w:sz w:val="24"/>
          <w:szCs w:val="24"/>
        </w:rPr>
        <w:t xml:space="preserve"> </w:t>
      </w:r>
      <w:r w:rsidRPr="001E7F10">
        <w:rPr>
          <w:sz w:val="24"/>
          <w:szCs w:val="24"/>
        </w:rPr>
        <w:t>experiences.</w:t>
      </w:r>
    </w:p>
    <w:p w14:paraId="72E0A5A9" w14:textId="77777777" w:rsidR="000E3006" w:rsidRPr="001E7F10" w:rsidRDefault="000E3006" w:rsidP="001E7F10">
      <w:pPr>
        <w:pStyle w:val="ListParagraph"/>
        <w:numPr>
          <w:ilvl w:val="0"/>
          <w:numId w:val="3"/>
        </w:numPr>
        <w:tabs>
          <w:tab w:val="left" w:pos="1661"/>
        </w:tabs>
        <w:spacing w:before="12" w:line="230" w:lineRule="auto"/>
        <w:ind w:right="218"/>
        <w:jc w:val="both"/>
        <w:rPr>
          <w:sz w:val="24"/>
          <w:szCs w:val="24"/>
        </w:rPr>
      </w:pPr>
      <w:r w:rsidRPr="001E7F10">
        <w:rPr>
          <w:sz w:val="24"/>
          <w:szCs w:val="24"/>
        </w:rPr>
        <w:t>Strengthening the positive impressions children have of their own cultures and faiths, and those in their community, by sharing and celebrating a range of practices and special</w:t>
      </w:r>
      <w:r w:rsidRPr="001E7F10">
        <w:rPr>
          <w:spacing w:val="-9"/>
          <w:sz w:val="24"/>
          <w:szCs w:val="24"/>
        </w:rPr>
        <w:t xml:space="preserve"> </w:t>
      </w:r>
      <w:r w:rsidRPr="001E7F10">
        <w:rPr>
          <w:sz w:val="24"/>
          <w:szCs w:val="24"/>
        </w:rPr>
        <w:t>events.</w:t>
      </w:r>
    </w:p>
    <w:p w14:paraId="2F404918" w14:textId="77777777" w:rsidR="000E3006" w:rsidRPr="001E7F10" w:rsidRDefault="000E3006" w:rsidP="001E7F10">
      <w:pPr>
        <w:pStyle w:val="ListParagraph"/>
        <w:numPr>
          <w:ilvl w:val="0"/>
          <w:numId w:val="3"/>
        </w:numPr>
        <w:tabs>
          <w:tab w:val="left" w:pos="1661"/>
        </w:tabs>
        <w:spacing w:before="4" w:line="287" w:lineRule="exact"/>
        <w:jc w:val="both"/>
        <w:rPr>
          <w:sz w:val="24"/>
          <w:szCs w:val="24"/>
        </w:rPr>
      </w:pPr>
      <w:r w:rsidRPr="001E7F10">
        <w:rPr>
          <w:sz w:val="24"/>
          <w:szCs w:val="24"/>
        </w:rPr>
        <w:t>Visiting different parts of the local</w:t>
      </w:r>
      <w:r w:rsidRPr="001E7F10">
        <w:rPr>
          <w:spacing w:val="-7"/>
          <w:sz w:val="24"/>
          <w:szCs w:val="24"/>
        </w:rPr>
        <w:t xml:space="preserve"> </w:t>
      </w:r>
      <w:r w:rsidRPr="001E7F10">
        <w:rPr>
          <w:sz w:val="24"/>
          <w:szCs w:val="24"/>
        </w:rPr>
        <w:t>community.</w:t>
      </w:r>
    </w:p>
    <w:p w14:paraId="5040EB92" w14:textId="77777777" w:rsidR="000E3006" w:rsidRPr="001E7F10" w:rsidRDefault="000E3006" w:rsidP="001E7F10">
      <w:pPr>
        <w:pStyle w:val="ListParagraph"/>
        <w:numPr>
          <w:ilvl w:val="0"/>
          <w:numId w:val="3"/>
        </w:numPr>
        <w:tabs>
          <w:tab w:val="left" w:pos="1661"/>
        </w:tabs>
        <w:spacing w:before="3" w:line="223" w:lineRule="auto"/>
        <w:ind w:right="225"/>
        <w:jc w:val="both"/>
        <w:rPr>
          <w:sz w:val="24"/>
          <w:szCs w:val="24"/>
        </w:rPr>
      </w:pPr>
      <w:r w:rsidRPr="001E7F10">
        <w:rPr>
          <w:sz w:val="24"/>
          <w:szCs w:val="24"/>
        </w:rPr>
        <w:t>Providing role-play areas with a variety of resources reflecting diversity. Sharing stories that reflect the diversity of children’s</w:t>
      </w:r>
      <w:r w:rsidRPr="001E7F10">
        <w:rPr>
          <w:spacing w:val="-13"/>
          <w:sz w:val="24"/>
          <w:szCs w:val="24"/>
        </w:rPr>
        <w:t xml:space="preserve"> </w:t>
      </w:r>
      <w:r w:rsidRPr="001E7F10">
        <w:rPr>
          <w:sz w:val="24"/>
          <w:szCs w:val="24"/>
        </w:rPr>
        <w:t>experiences.</w:t>
      </w:r>
    </w:p>
    <w:p w14:paraId="659A0F50" w14:textId="77777777" w:rsidR="000E3006" w:rsidRPr="001E7F10" w:rsidRDefault="000E3006" w:rsidP="001E7F10">
      <w:pPr>
        <w:pStyle w:val="ListParagraph"/>
        <w:numPr>
          <w:ilvl w:val="0"/>
          <w:numId w:val="3"/>
        </w:numPr>
        <w:tabs>
          <w:tab w:val="left" w:pos="1661"/>
        </w:tabs>
        <w:spacing w:before="12" w:line="230" w:lineRule="auto"/>
        <w:ind w:right="217"/>
        <w:jc w:val="both"/>
        <w:rPr>
          <w:sz w:val="24"/>
          <w:szCs w:val="24"/>
        </w:rPr>
      </w:pPr>
      <w:r w:rsidRPr="001E7F10">
        <w:rPr>
          <w:sz w:val="24"/>
          <w:szCs w:val="24"/>
        </w:rPr>
        <w:t>Ensuring that children learning English as an additional language have opportunities to express themselves in their home language some of the</w:t>
      </w:r>
      <w:r w:rsidRPr="001E7F10">
        <w:rPr>
          <w:spacing w:val="-1"/>
          <w:sz w:val="24"/>
          <w:szCs w:val="24"/>
        </w:rPr>
        <w:t xml:space="preserve"> </w:t>
      </w:r>
      <w:r w:rsidRPr="001E7F10">
        <w:rPr>
          <w:sz w:val="24"/>
          <w:szCs w:val="24"/>
        </w:rPr>
        <w:t>time.</w:t>
      </w:r>
    </w:p>
    <w:p w14:paraId="624A50A5" w14:textId="77777777" w:rsidR="000E3006" w:rsidRPr="001E7F10" w:rsidRDefault="000E3006" w:rsidP="001E7F10">
      <w:pPr>
        <w:pStyle w:val="ListParagraph"/>
        <w:numPr>
          <w:ilvl w:val="0"/>
          <w:numId w:val="3"/>
        </w:numPr>
        <w:tabs>
          <w:tab w:val="left" w:pos="1661"/>
        </w:tabs>
        <w:spacing w:before="8" w:line="235" w:lineRule="auto"/>
        <w:ind w:right="219"/>
        <w:jc w:val="both"/>
        <w:rPr>
          <w:sz w:val="24"/>
          <w:szCs w:val="24"/>
        </w:rPr>
      </w:pPr>
      <w:r w:rsidRPr="001E7F10">
        <w:rPr>
          <w:sz w:val="24"/>
          <w:szCs w:val="24"/>
        </w:rPr>
        <w:t>Taking reasonable steps to provide opportunities for children to develop and use their home language in play and learning, supporting their language development at home. I must also ensure that children have sufficient opportunities to learn and reach a good standard in English</w:t>
      </w:r>
      <w:r w:rsidRPr="001E7F10">
        <w:rPr>
          <w:spacing w:val="-1"/>
          <w:sz w:val="24"/>
          <w:szCs w:val="24"/>
        </w:rPr>
        <w:t xml:space="preserve"> </w:t>
      </w:r>
      <w:r w:rsidRPr="001E7F10">
        <w:rPr>
          <w:sz w:val="24"/>
          <w:szCs w:val="24"/>
        </w:rPr>
        <w:t>language.</w:t>
      </w:r>
    </w:p>
    <w:p w14:paraId="5804A8F3" w14:textId="77777777" w:rsidR="000E3006" w:rsidRPr="001E7F10" w:rsidRDefault="000E3006" w:rsidP="000E3006">
      <w:pPr>
        <w:pStyle w:val="BodyText"/>
        <w:spacing w:before="3"/>
        <w:ind w:left="0" w:firstLine="0"/>
      </w:pPr>
    </w:p>
    <w:p w14:paraId="147ECC6E" w14:textId="12EAC80E" w:rsidR="007D3B96" w:rsidRPr="001E7F10" w:rsidRDefault="000E3006" w:rsidP="007D3B96">
      <w:pPr>
        <w:tabs>
          <w:tab w:val="left" w:pos="941"/>
        </w:tabs>
        <w:spacing w:after="0" w:line="240" w:lineRule="auto"/>
        <w:ind w:right="215"/>
        <w:jc w:val="both"/>
        <w:rPr>
          <w:rFonts w:ascii="Arial" w:hAnsi="Arial" w:cs="Arial"/>
          <w:sz w:val="24"/>
          <w:szCs w:val="24"/>
        </w:rPr>
      </w:pPr>
      <w:r w:rsidRPr="001E7F10">
        <w:rPr>
          <w:rFonts w:ascii="Arial" w:hAnsi="Arial" w:cs="Arial"/>
          <w:sz w:val="24"/>
          <w:szCs w:val="24"/>
        </w:rPr>
        <w:t>Under the requirements of the Childcare Register</w:t>
      </w:r>
      <w:r w:rsidR="007D3B96" w:rsidRPr="001E7F10">
        <w:rPr>
          <w:rFonts w:ascii="Arial" w:hAnsi="Arial" w:cs="Arial"/>
          <w:sz w:val="24"/>
          <w:szCs w:val="24"/>
        </w:rPr>
        <w:t>,</w:t>
      </w:r>
      <w:r w:rsidRPr="001E7F10">
        <w:rPr>
          <w:rFonts w:ascii="Arial" w:hAnsi="Arial" w:cs="Arial"/>
          <w:sz w:val="24"/>
          <w:szCs w:val="24"/>
        </w:rPr>
        <w:t xml:space="preserve"> childcare will be accessible and inclusive by taking all reasonable steps to ensure that the needs of each child, relating to their childcare, are met; and not refuse to provide childcare or treat any child less favourably than another child due to their race, religion, home language, family background, gender or disability and/or learning difficulty.</w:t>
      </w:r>
    </w:p>
    <w:p w14:paraId="54098D23" w14:textId="77777777" w:rsidR="007D3B96" w:rsidRPr="001E7F10" w:rsidRDefault="007D3B96" w:rsidP="007D3B96">
      <w:pPr>
        <w:tabs>
          <w:tab w:val="left" w:pos="941"/>
        </w:tabs>
        <w:spacing w:after="0" w:line="240" w:lineRule="auto"/>
        <w:ind w:right="215"/>
        <w:jc w:val="both"/>
        <w:rPr>
          <w:rFonts w:ascii="Arial" w:hAnsi="Arial" w:cs="Arial"/>
          <w:sz w:val="24"/>
          <w:szCs w:val="24"/>
        </w:rPr>
      </w:pPr>
    </w:p>
    <w:p w14:paraId="137811F3" w14:textId="3EC48713" w:rsidR="007D3B96" w:rsidRPr="001E7F10" w:rsidRDefault="000E3006" w:rsidP="007D3B96">
      <w:pPr>
        <w:tabs>
          <w:tab w:val="left" w:pos="941"/>
        </w:tabs>
        <w:spacing w:after="0" w:line="240" w:lineRule="auto"/>
        <w:ind w:right="215"/>
        <w:jc w:val="both"/>
        <w:rPr>
          <w:rFonts w:ascii="Arial" w:hAnsi="Arial" w:cs="Arial"/>
          <w:sz w:val="24"/>
          <w:szCs w:val="24"/>
        </w:rPr>
      </w:pPr>
      <w:r w:rsidRPr="001E7F10">
        <w:rPr>
          <w:rFonts w:ascii="Arial" w:hAnsi="Arial" w:cs="Arial"/>
          <w:sz w:val="24"/>
          <w:szCs w:val="24"/>
        </w:rPr>
        <w:t>I must consider whether a child may have a special educational need or disability which requires specialist support. I will link with, and help families to access, relevant services from other agencies as</w:t>
      </w:r>
      <w:r w:rsidRPr="001E7F10">
        <w:rPr>
          <w:rFonts w:ascii="Arial" w:hAnsi="Arial" w:cs="Arial"/>
          <w:spacing w:val="-8"/>
          <w:sz w:val="24"/>
          <w:szCs w:val="24"/>
        </w:rPr>
        <w:t xml:space="preserve"> </w:t>
      </w:r>
      <w:r w:rsidRPr="001E7F10">
        <w:rPr>
          <w:rFonts w:ascii="Arial" w:hAnsi="Arial" w:cs="Arial"/>
          <w:sz w:val="24"/>
          <w:szCs w:val="24"/>
        </w:rPr>
        <w:t>appropriate</w:t>
      </w:r>
      <w:r w:rsidR="007D3B96" w:rsidRPr="001E7F10">
        <w:rPr>
          <w:rFonts w:ascii="Arial" w:hAnsi="Arial" w:cs="Arial"/>
          <w:sz w:val="24"/>
          <w:szCs w:val="24"/>
        </w:rPr>
        <w:t>.</w:t>
      </w:r>
    </w:p>
    <w:p w14:paraId="576A8D3F" w14:textId="77777777" w:rsidR="007D3B96" w:rsidRPr="005B135F" w:rsidRDefault="007D3B96" w:rsidP="007D3B96">
      <w:pPr>
        <w:tabs>
          <w:tab w:val="left" w:pos="941"/>
        </w:tabs>
        <w:spacing w:after="0" w:line="240" w:lineRule="auto"/>
        <w:ind w:left="580" w:right="215"/>
        <w:jc w:val="both"/>
        <w:rPr>
          <w:rFonts w:ascii="Arial" w:hAnsi="Arial" w:cs="Arial"/>
          <w:sz w:val="24"/>
          <w:szCs w:val="24"/>
        </w:rPr>
      </w:pPr>
    </w:p>
    <w:p w14:paraId="0BB3E4E8" w14:textId="77777777" w:rsidR="005B135F" w:rsidRPr="005B135F" w:rsidRDefault="005B135F" w:rsidP="005B135F">
      <w:pPr>
        <w:spacing w:after="0" w:line="240" w:lineRule="auto"/>
        <w:rPr>
          <w:rFonts w:ascii="Arial" w:hAnsi="Arial" w:cs="Arial"/>
          <w:sz w:val="24"/>
          <w:szCs w:val="24"/>
        </w:rPr>
      </w:pPr>
      <w:r w:rsidRPr="005B135F">
        <w:rPr>
          <w:rFonts w:ascii="Arial" w:hAnsi="Arial" w:cs="Arial"/>
          <w:sz w:val="24"/>
          <w:szCs w:val="24"/>
        </w:rPr>
        <w:t>If you have any concerns regarding this policy please discuss them with me.</w:t>
      </w:r>
    </w:p>
    <w:p w14:paraId="418EC7D2" w14:textId="41E86693" w:rsidR="00747CC4" w:rsidRPr="001E7F10" w:rsidRDefault="00747CC4" w:rsidP="005B135F">
      <w:pPr>
        <w:tabs>
          <w:tab w:val="left" w:pos="941"/>
        </w:tabs>
        <w:spacing w:line="240" w:lineRule="auto"/>
        <w:ind w:right="215"/>
        <w:jc w:val="both"/>
        <w:rPr>
          <w:rFonts w:ascii="Arial" w:hAnsi="Arial" w:cs="Arial"/>
          <w:sz w:val="24"/>
          <w:szCs w:val="24"/>
        </w:rPr>
      </w:pPr>
    </w:p>
    <w:sectPr w:rsidR="00747CC4" w:rsidRPr="001E7F10" w:rsidSect="00747CC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48D3" w14:textId="77777777" w:rsidR="00A24006" w:rsidRDefault="00A24006" w:rsidP="00026E9B">
      <w:pPr>
        <w:spacing w:after="0" w:line="240" w:lineRule="auto"/>
      </w:pPr>
      <w:r>
        <w:separator/>
      </w:r>
    </w:p>
  </w:endnote>
  <w:endnote w:type="continuationSeparator" w:id="0">
    <w:p w14:paraId="795E9255" w14:textId="77777777" w:rsidR="00A24006" w:rsidRDefault="00A24006" w:rsidP="0002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4C28" w14:textId="77777777" w:rsidR="00794B8D" w:rsidRDefault="00794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097C" w14:textId="77777777" w:rsidR="009F3CD6" w:rsidRDefault="009F3CD6" w:rsidP="009F3CD6">
    <w:pPr>
      <w:pStyle w:val="Footer"/>
      <w:rPr>
        <w:b/>
        <w:bCs/>
        <w:sz w:val="24"/>
        <w:szCs w:val="24"/>
      </w:rPr>
    </w:pPr>
    <w:r>
      <w:rPr>
        <w:b/>
        <w:bCs/>
        <w:sz w:val="24"/>
        <w:szCs w:val="24"/>
      </w:rPr>
      <w:t>Review Date: September 2021</w:t>
    </w:r>
    <w:r>
      <w:rPr>
        <w:b/>
        <w:bCs/>
        <w:sz w:val="24"/>
        <w:szCs w:val="24"/>
      </w:rPr>
      <w:tab/>
    </w:r>
    <w:r>
      <w:rPr>
        <w:b/>
        <w:bCs/>
        <w:sz w:val="24"/>
        <w:szCs w:val="24"/>
      </w:rPr>
      <w:tab/>
    </w:r>
    <w:r>
      <w:rPr>
        <w:b/>
        <w:bCs/>
        <w:sz w:val="24"/>
        <w:szCs w:val="24"/>
      </w:rPr>
      <w:tab/>
    </w:r>
  </w:p>
  <w:p w14:paraId="7DAF9970" w14:textId="7FAB24A7" w:rsidR="00747CC4" w:rsidRDefault="00A24006" w:rsidP="009F3CD6">
    <w:pPr>
      <w:pStyle w:val="Footer"/>
      <w:jc w:val="right"/>
    </w:pPr>
    <w:sdt>
      <w:sdtPr>
        <w:id w:val="-1016227401"/>
        <w:docPartObj>
          <w:docPartGallery w:val="Page Numbers (Bottom of Page)"/>
          <w:docPartUnique/>
        </w:docPartObj>
      </w:sdtPr>
      <w:sdtEndPr>
        <w:rPr>
          <w:noProof/>
        </w:rPr>
      </w:sdtEndPr>
      <w:sdtContent>
        <w:r w:rsidR="00747CC4">
          <w:fldChar w:fldCharType="begin"/>
        </w:r>
        <w:r w:rsidR="00747CC4">
          <w:instrText xml:space="preserve"> PAGE   \* MERGEFORMAT </w:instrText>
        </w:r>
        <w:r w:rsidR="00747CC4">
          <w:fldChar w:fldCharType="separate"/>
        </w:r>
        <w:r w:rsidR="00747CC4">
          <w:rPr>
            <w:noProof/>
          </w:rPr>
          <w:t>2</w:t>
        </w:r>
        <w:r w:rsidR="00747CC4">
          <w:rPr>
            <w:noProof/>
          </w:rPr>
          <w:fldChar w:fldCharType="end"/>
        </w:r>
      </w:sdtContent>
    </w:sdt>
  </w:p>
  <w:p w14:paraId="53B85CDC" w14:textId="43251D3A" w:rsidR="00846B67" w:rsidRPr="00026E9B" w:rsidRDefault="00747CC4" w:rsidP="00747CC4">
    <w:pPr>
      <w:pStyle w:val="Footer"/>
      <w:tabs>
        <w:tab w:val="left" w:pos="555"/>
      </w:tabs>
      <w:rPr>
        <w:b/>
        <w:bCs/>
        <w:sz w:val="24"/>
        <w:szCs w:val="24"/>
      </w:rPr>
    </w:pPr>
    <w:r>
      <w:rPr>
        <w:b/>
        <w:bCs/>
        <w:sz w:val="24"/>
        <w:szCs w:val="24"/>
      </w:rPr>
      <w:tab/>
    </w:r>
    <w:r>
      <w:rPr>
        <w:b/>
        <w:bCs/>
        <w:sz w:val="24"/>
        <w:szCs w:val="24"/>
      </w:rPr>
      <w:tab/>
    </w:r>
    <w:r>
      <w:rPr>
        <w:b/>
        <w:bCs/>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73051"/>
      <w:docPartObj>
        <w:docPartGallery w:val="Page Numbers (Bottom of Page)"/>
        <w:docPartUnique/>
      </w:docPartObj>
    </w:sdtPr>
    <w:sdtEndPr>
      <w:rPr>
        <w:noProof/>
      </w:rPr>
    </w:sdtEndPr>
    <w:sdtContent>
      <w:p w14:paraId="54230C6A" w14:textId="1D205101" w:rsidR="00747CC4" w:rsidRDefault="00747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70FB9" w14:textId="77777777" w:rsidR="00747CC4" w:rsidRDefault="0074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AA26" w14:textId="77777777" w:rsidR="00A24006" w:rsidRDefault="00A24006" w:rsidP="00026E9B">
      <w:pPr>
        <w:spacing w:after="0" w:line="240" w:lineRule="auto"/>
      </w:pPr>
      <w:r>
        <w:separator/>
      </w:r>
    </w:p>
  </w:footnote>
  <w:footnote w:type="continuationSeparator" w:id="0">
    <w:p w14:paraId="748DE966" w14:textId="77777777" w:rsidR="00A24006" w:rsidRDefault="00A24006" w:rsidP="0002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B566" w14:textId="77777777" w:rsidR="00794B8D" w:rsidRDefault="00794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135" w14:textId="5539294E" w:rsidR="00747CC4" w:rsidRPr="00747CC4" w:rsidRDefault="00747CC4" w:rsidP="00747CC4">
    <w:pPr>
      <w:spacing w:before="72"/>
      <w:ind w:left="637" w:right="635"/>
      <w:jc w:val="center"/>
      <w:rPr>
        <w:b/>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0A30" w14:textId="54E187D9" w:rsidR="00747CC4" w:rsidRPr="00747CC4" w:rsidRDefault="00794B8D" w:rsidP="00747CC4">
    <w:pPr>
      <w:spacing w:before="72"/>
      <w:ind w:left="637" w:right="635"/>
      <w:jc w:val="center"/>
      <w:rPr>
        <w:b/>
        <w:sz w:val="32"/>
        <w:szCs w:val="32"/>
      </w:rPr>
    </w:pPr>
    <w:r>
      <w:rPr>
        <w:b/>
        <w:sz w:val="32"/>
        <w:szCs w:val="32"/>
      </w:rPr>
      <w:t xml:space="preserve">Local </w:t>
    </w:r>
    <w:r>
      <w:rPr>
        <w:b/>
        <w:sz w:val="32"/>
        <w:szCs w:val="32"/>
      </w:rPr>
      <w:t>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0ABF"/>
    <w:multiLevelType w:val="hybridMultilevel"/>
    <w:tmpl w:val="C006473E"/>
    <w:lvl w:ilvl="0" w:tplc="1264F126">
      <w:numFmt w:val="bullet"/>
      <w:lvlText w:val=""/>
      <w:lvlJc w:val="left"/>
      <w:pPr>
        <w:ind w:left="1080" w:hanging="360"/>
      </w:pPr>
      <w:rPr>
        <w:rFonts w:ascii="Symbol" w:eastAsia="Symbol" w:hAnsi="Symbol" w:cs="Symbol" w:hint="default"/>
        <w:w w:val="100"/>
        <w:sz w:val="24"/>
        <w:szCs w:val="24"/>
        <w:lang w:val="en-GB" w:eastAsia="en-GB" w:bidi="en-GB"/>
      </w:rPr>
    </w:lvl>
    <w:lvl w:ilvl="1" w:tplc="08090001">
      <w:start w:val="1"/>
      <w:numFmt w:val="bullet"/>
      <w:lvlText w:val=""/>
      <w:lvlJc w:val="left"/>
      <w:pPr>
        <w:ind w:left="1800" w:hanging="360"/>
      </w:pPr>
      <w:rPr>
        <w:rFonts w:ascii="Symbol" w:hAnsi="Symbol" w:hint="default"/>
        <w:w w:val="100"/>
        <w:sz w:val="24"/>
        <w:szCs w:val="24"/>
        <w:lang w:val="en-GB" w:eastAsia="en-GB" w:bidi="en-GB"/>
      </w:rPr>
    </w:lvl>
    <w:lvl w:ilvl="2" w:tplc="5DB8BA48">
      <w:numFmt w:val="bullet"/>
      <w:lvlText w:val="•"/>
      <w:lvlJc w:val="left"/>
      <w:pPr>
        <w:ind w:left="2667" w:hanging="360"/>
      </w:pPr>
      <w:rPr>
        <w:rFonts w:hint="default"/>
        <w:lang w:val="en-GB" w:eastAsia="en-GB" w:bidi="en-GB"/>
      </w:rPr>
    </w:lvl>
    <w:lvl w:ilvl="3" w:tplc="1346A5CA">
      <w:numFmt w:val="bullet"/>
      <w:lvlText w:val="•"/>
      <w:lvlJc w:val="left"/>
      <w:pPr>
        <w:ind w:left="3534" w:hanging="360"/>
      </w:pPr>
      <w:rPr>
        <w:rFonts w:hint="default"/>
        <w:lang w:val="en-GB" w:eastAsia="en-GB" w:bidi="en-GB"/>
      </w:rPr>
    </w:lvl>
    <w:lvl w:ilvl="4" w:tplc="9E300DA2">
      <w:numFmt w:val="bullet"/>
      <w:lvlText w:val="•"/>
      <w:lvlJc w:val="left"/>
      <w:pPr>
        <w:ind w:left="4402" w:hanging="360"/>
      </w:pPr>
      <w:rPr>
        <w:rFonts w:hint="default"/>
        <w:lang w:val="en-GB" w:eastAsia="en-GB" w:bidi="en-GB"/>
      </w:rPr>
    </w:lvl>
    <w:lvl w:ilvl="5" w:tplc="5D5E5B1A">
      <w:numFmt w:val="bullet"/>
      <w:lvlText w:val="•"/>
      <w:lvlJc w:val="left"/>
      <w:pPr>
        <w:ind w:left="5269" w:hanging="360"/>
      </w:pPr>
      <w:rPr>
        <w:rFonts w:hint="default"/>
        <w:lang w:val="en-GB" w:eastAsia="en-GB" w:bidi="en-GB"/>
      </w:rPr>
    </w:lvl>
    <w:lvl w:ilvl="6" w:tplc="8BFA8F6A">
      <w:numFmt w:val="bullet"/>
      <w:lvlText w:val="•"/>
      <w:lvlJc w:val="left"/>
      <w:pPr>
        <w:ind w:left="6136" w:hanging="360"/>
      </w:pPr>
      <w:rPr>
        <w:rFonts w:hint="default"/>
        <w:lang w:val="en-GB" w:eastAsia="en-GB" w:bidi="en-GB"/>
      </w:rPr>
    </w:lvl>
    <w:lvl w:ilvl="7" w:tplc="60ECB85C">
      <w:numFmt w:val="bullet"/>
      <w:lvlText w:val="•"/>
      <w:lvlJc w:val="left"/>
      <w:pPr>
        <w:ind w:left="7004" w:hanging="360"/>
      </w:pPr>
      <w:rPr>
        <w:rFonts w:hint="default"/>
        <w:lang w:val="en-GB" w:eastAsia="en-GB" w:bidi="en-GB"/>
      </w:rPr>
    </w:lvl>
    <w:lvl w:ilvl="8" w:tplc="508A28D4">
      <w:numFmt w:val="bullet"/>
      <w:lvlText w:val="•"/>
      <w:lvlJc w:val="left"/>
      <w:pPr>
        <w:ind w:left="7871" w:hanging="360"/>
      </w:pPr>
      <w:rPr>
        <w:rFonts w:hint="default"/>
        <w:lang w:val="en-GB" w:eastAsia="en-GB" w:bidi="en-GB"/>
      </w:rPr>
    </w:lvl>
  </w:abstractNum>
  <w:abstractNum w:abstractNumId="1" w15:restartNumberingAfterBreak="0">
    <w:nsid w:val="22CF076F"/>
    <w:multiLevelType w:val="hybridMultilevel"/>
    <w:tmpl w:val="A17EF9B6"/>
    <w:lvl w:ilvl="0" w:tplc="4F1E9938">
      <w:numFmt w:val="bullet"/>
      <w:lvlText w:val=""/>
      <w:lvlJc w:val="left"/>
      <w:pPr>
        <w:ind w:left="1300" w:hanging="360"/>
      </w:pPr>
      <w:rPr>
        <w:rFonts w:ascii="Symbol" w:eastAsia="Symbol" w:hAnsi="Symbol" w:cs="Symbol" w:hint="default"/>
        <w:w w:val="100"/>
        <w:sz w:val="24"/>
        <w:szCs w:val="24"/>
        <w:lang w:val="en-GB" w:eastAsia="en-GB" w:bidi="en-GB"/>
      </w:rPr>
    </w:lvl>
    <w:lvl w:ilvl="1" w:tplc="871E291C">
      <w:numFmt w:val="bullet"/>
      <w:lvlText w:val="o"/>
      <w:lvlJc w:val="left"/>
      <w:pPr>
        <w:ind w:left="1660" w:hanging="360"/>
      </w:pPr>
      <w:rPr>
        <w:rFonts w:ascii="Courier New" w:eastAsia="Courier New" w:hAnsi="Courier New" w:cs="Courier New" w:hint="default"/>
        <w:w w:val="100"/>
        <w:sz w:val="24"/>
        <w:szCs w:val="24"/>
        <w:lang w:val="en-GB" w:eastAsia="en-GB" w:bidi="en-GB"/>
      </w:rPr>
    </w:lvl>
    <w:lvl w:ilvl="2" w:tplc="60C01FA4">
      <w:numFmt w:val="bullet"/>
      <w:lvlText w:val="•"/>
      <w:lvlJc w:val="left"/>
      <w:pPr>
        <w:ind w:left="2527" w:hanging="360"/>
      </w:pPr>
      <w:rPr>
        <w:rFonts w:hint="default"/>
        <w:lang w:val="en-GB" w:eastAsia="en-GB" w:bidi="en-GB"/>
      </w:rPr>
    </w:lvl>
    <w:lvl w:ilvl="3" w:tplc="5DBA4492">
      <w:numFmt w:val="bullet"/>
      <w:lvlText w:val="•"/>
      <w:lvlJc w:val="left"/>
      <w:pPr>
        <w:ind w:left="3394" w:hanging="360"/>
      </w:pPr>
      <w:rPr>
        <w:rFonts w:hint="default"/>
        <w:lang w:val="en-GB" w:eastAsia="en-GB" w:bidi="en-GB"/>
      </w:rPr>
    </w:lvl>
    <w:lvl w:ilvl="4" w:tplc="EF343EFC">
      <w:numFmt w:val="bullet"/>
      <w:lvlText w:val="•"/>
      <w:lvlJc w:val="left"/>
      <w:pPr>
        <w:ind w:left="4262" w:hanging="360"/>
      </w:pPr>
      <w:rPr>
        <w:rFonts w:hint="default"/>
        <w:lang w:val="en-GB" w:eastAsia="en-GB" w:bidi="en-GB"/>
      </w:rPr>
    </w:lvl>
    <w:lvl w:ilvl="5" w:tplc="9D4E378E">
      <w:numFmt w:val="bullet"/>
      <w:lvlText w:val="•"/>
      <w:lvlJc w:val="left"/>
      <w:pPr>
        <w:ind w:left="5129" w:hanging="360"/>
      </w:pPr>
      <w:rPr>
        <w:rFonts w:hint="default"/>
        <w:lang w:val="en-GB" w:eastAsia="en-GB" w:bidi="en-GB"/>
      </w:rPr>
    </w:lvl>
    <w:lvl w:ilvl="6" w:tplc="CE02D7D8">
      <w:numFmt w:val="bullet"/>
      <w:lvlText w:val="•"/>
      <w:lvlJc w:val="left"/>
      <w:pPr>
        <w:ind w:left="5996" w:hanging="360"/>
      </w:pPr>
      <w:rPr>
        <w:rFonts w:hint="default"/>
        <w:lang w:val="en-GB" w:eastAsia="en-GB" w:bidi="en-GB"/>
      </w:rPr>
    </w:lvl>
    <w:lvl w:ilvl="7" w:tplc="F56E0DEE">
      <w:numFmt w:val="bullet"/>
      <w:lvlText w:val="•"/>
      <w:lvlJc w:val="left"/>
      <w:pPr>
        <w:ind w:left="6864" w:hanging="360"/>
      </w:pPr>
      <w:rPr>
        <w:rFonts w:hint="default"/>
        <w:lang w:val="en-GB" w:eastAsia="en-GB" w:bidi="en-GB"/>
      </w:rPr>
    </w:lvl>
    <w:lvl w:ilvl="8" w:tplc="AA5ACF9E">
      <w:numFmt w:val="bullet"/>
      <w:lvlText w:val="•"/>
      <w:lvlJc w:val="left"/>
      <w:pPr>
        <w:ind w:left="7731" w:hanging="360"/>
      </w:pPr>
      <w:rPr>
        <w:rFonts w:hint="default"/>
        <w:lang w:val="en-GB" w:eastAsia="en-GB" w:bidi="en-GB"/>
      </w:rPr>
    </w:lvl>
  </w:abstractNum>
  <w:abstractNum w:abstractNumId="2" w15:restartNumberingAfterBreak="0">
    <w:nsid w:val="2DFF3D0F"/>
    <w:multiLevelType w:val="hybridMultilevel"/>
    <w:tmpl w:val="6B563B72"/>
    <w:lvl w:ilvl="0" w:tplc="1264F126">
      <w:numFmt w:val="bullet"/>
      <w:lvlText w:val=""/>
      <w:lvlJc w:val="left"/>
      <w:pPr>
        <w:ind w:left="940" w:hanging="360"/>
      </w:pPr>
      <w:rPr>
        <w:rFonts w:ascii="Symbol" w:eastAsia="Symbol" w:hAnsi="Symbol" w:cs="Symbol" w:hint="default"/>
        <w:w w:val="100"/>
        <w:sz w:val="24"/>
        <w:szCs w:val="24"/>
        <w:lang w:val="en-GB" w:eastAsia="en-GB" w:bidi="en-GB"/>
      </w:rPr>
    </w:lvl>
    <w:lvl w:ilvl="1" w:tplc="CF8CAB7C">
      <w:numFmt w:val="bullet"/>
      <w:lvlText w:val="o"/>
      <w:lvlJc w:val="left"/>
      <w:pPr>
        <w:ind w:left="1660" w:hanging="360"/>
      </w:pPr>
      <w:rPr>
        <w:rFonts w:ascii="Courier New" w:eastAsia="Courier New" w:hAnsi="Courier New" w:cs="Courier New" w:hint="default"/>
        <w:w w:val="100"/>
        <w:sz w:val="24"/>
        <w:szCs w:val="24"/>
        <w:lang w:val="en-GB" w:eastAsia="en-GB" w:bidi="en-GB"/>
      </w:rPr>
    </w:lvl>
    <w:lvl w:ilvl="2" w:tplc="5DB8BA48">
      <w:numFmt w:val="bullet"/>
      <w:lvlText w:val="•"/>
      <w:lvlJc w:val="left"/>
      <w:pPr>
        <w:ind w:left="2527" w:hanging="360"/>
      </w:pPr>
      <w:rPr>
        <w:rFonts w:hint="default"/>
        <w:lang w:val="en-GB" w:eastAsia="en-GB" w:bidi="en-GB"/>
      </w:rPr>
    </w:lvl>
    <w:lvl w:ilvl="3" w:tplc="1346A5CA">
      <w:numFmt w:val="bullet"/>
      <w:lvlText w:val="•"/>
      <w:lvlJc w:val="left"/>
      <w:pPr>
        <w:ind w:left="3394" w:hanging="360"/>
      </w:pPr>
      <w:rPr>
        <w:rFonts w:hint="default"/>
        <w:lang w:val="en-GB" w:eastAsia="en-GB" w:bidi="en-GB"/>
      </w:rPr>
    </w:lvl>
    <w:lvl w:ilvl="4" w:tplc="9E300DA2">
      <w:numFmt w:val="bullet"/>
      <w:lvlText w:val="•"/>
      <w:lvlJc w:val="left"/>
      <w:pPr>
        <w:ind w:left="4262" w:hanging="360"/>
      </w:pPr>
      <w:rPr>
        <w:rFonts w:hint="default"/>
        <w:lang w:val="en-GB" w:eastAsia="en-GB" w:bidi="en-GB"/>
      </w:rPr>
    </w:lvl>
    <w:lvl w:ilvl="5" w:tplc="5D5E5B1A">
      <w:numFmt w:val="bullet"/>
      <w:lvlText w:val="•"/>
      <w:lvlJc w:val="left"/>
      <w:pPr>
        <w:ind w:left="5129" w:hanging="360"/>
      </w:pPr>
      <w:rPr>
        <w:rFonts w:hint="default"/>
        <w:lang w:val="en-GB" w:eastAsia="en-GB" w:bidi="en-GB"/>
      </w:rPr>
    </w:lvl>
    <w:lvl w:ilvl="6" w:tplc="8BFA8F6A">
      <w:numFmt w:val="bullet"/>
      <w:lvlText w:val="•"/>
      <w:lvlJc w:val="left"/>
      <w:pPr>
        <w:ind w:left="5996" w:hanging="360"/>
      </w:pPr>
      <w:rPr>
        <w:rFonts w:hint="default"/>
        <w:lang w:val="en-GB" w:eastAsia="en-GB" w:bidi="en-GB"/>
      </w:rPr>
    </w:lvl>
    <w:lvl w:ilvl="7" w:tplc="60ECB85C">
      <w:numFmt w:val="bullet"/>
      <w:lvlText w:val="•"/>
      <w:lvlJc w:val="left"/>
      <w:pPr>
        <w:ind w:left="6864" w:hanging="360"/>
      </w:pPr>
      <w:rPr>
        <w:rFonts w:hint="default"/>
        <w:lang w:val="en-GB" w:eastAsia="en-GB" w:bidi="en-GB"/>
      </w:rPr>
    </w:lvl>
    <w:lvl w:ilvl="8" w:tplc="508A28D4">
      <w:numFmt w:val="bullet"/>
      <w:lvlText w:val="•"/>
      <w:lvlJc w:val="left"/>
      <w:pPr>
        <w:ind w:left="7731" w:hanging="360"/>
      </w:pPr>
      <w:rPr>
        <w:rFonts w:hint="default"/>
        <w:lang w:val="en-GB" w:eastAsia="en-GB" w:bidi="en-GB"/>
      </w:rPr>
    </w:lvl>
  </w:abstractNum>
  <w:abstractNum w:abstractNumId="3" w15:restartNumberingAfterBreak="0">
    <w:nsid w:val="39441E16"/>
    <w:multiLevelType w:val="hybridMultilevel"/>
    <w:tmpl w:val="C1D6E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C83548"/>
    <w:multiLevelType w:val="hybridMultilevel"/>
    <w:tmpl w:val="7124D860"/>
    <w:lvl w:ilvl="0" w:tplc="4F1E9938">
      <w:numFmt w:val="bullet"/>
      <w:lvlText w:val=""/>
      <w:lvlJc w:val="left"/>
      <w:pPr>
        <w:ind w:left="1300" w:hanging="360"/>
      </w:pPr>
      <w:rPr>
        <w:rFonts w:ascii="Symbol" w:eastAsia="Symbol" w:hAnsi="Symbol" w:cs="Symbol" w:hint="default"/>
        <w:w w:val="100"/>
        <w:sz w:val="24"/>
        <w:szCs w:val="24"/>
        <w:lang w:val="en-GB" w:eastAsia="en-GB" w:bidi="en-GB"/>
      </w:rPr>
    </w:lvl>
    <w:lvl w:ilvl="1" w:tplc="08090001">
      <w:start w:val="1"/>
      <w:numFmt w:val="bullet"/>
      <w:lvlText w:val=""/>
      <w:lvlJc w:val="left"/>
      <w:pPr>
        <w:ind w:left="1660" w:hanging="360"/>
      </w:pPr>
      <w:rPr>
        <w:rFonts w:ascii="Symbol" w:hAnsi="Symbol" w:hint="default"/>
        <w:w w:val="100"/>
        <w:sz w:val="24"/>
        <w:szCs w:val="24"/>
        <w:lang w:val="en-GB" w:eastAsia="en-GB" w:bidi="en-GB"/>
      </w:rPr>
    </w:lvl>
    <w:lvl w:ilvl="2" w:tplc="60C01FA4">
      <w:numFmt w:val="bullet"/>
      <w:lvlText w:val="•"/>
      <w:lvlJc w:val="left"/>
      <w:pPr>
        <w:ind w:left="2527" w:hanging="360"/>
      </w:pPr>
      <w:rPr>
        <w:rFonts w:hint="default"/>
        <w:lang w:val="en-GB" w:eastAsia="en-GB" w:bidi="en-GB"/>
      </w:rPr>
    </w:lvl>
    <w:lvl w:ilvl="3" w:tplc="5DBA4492">
      <w:numFmt w:val="bullet"/>
      <w:lvlText w:val="•"/>
      <w:lvlJc w:val="left"/>
      <w:pPr>
        <w:ind w:left="3394" w:hanging="360"/>
      </w:pPr>
      <w:rPr>
        <w:rFonts w:hint="default"/>
        <w:lang w:val="en-GB" w:eastAsia="en-GB" w:bidi="en-GB"/>
      </w:rPr>
    </w:lvl>
    <w:lvl w:ilvl="4" w:tplc="EF343EFC">
      <w:numFmt w:val="bullet"/>
      <w:lvlText w:val="•"/>
      <w:lvlJc w:val="left"/>
      <w:pPr>
        <w:ind w:left="4262" w:hanging="360"/>
      </w:pPr>
      <w:rPr>
        <w:rFonts w:hint="default"/>
        <w:lang w:val="en-GB" w:eastAsia="en-GB" w:bidi="en-GB"/>
      </w:rPr>
    </w:lvl>
    <w:lvl w:ilvl="5" w:tplc="9D4E378E">
      <w:numFmt w:val="bullet"/>
      <w:lvlText w:val="•"/>
      <w:lvlJc w:val="left"/>
      <w:pPr>
        <w:ind w:left="5129" w:hanging="360"/>
      </w:pPr>
      <w:rPr>
        <w:rFonts w:hint="default"/>
        <w:lang w:val="en-GB" w:eastAsia="en-GB" w:bidi="en-GB"/>
      </w:rPr>
    </w:lvl>
    <w:lvl w:ilvl="6" w:tplc="CE02D7D8">
      <w:numFmt w:val="bullet"/>
      <w:lvlText w:val="•"/>
      <w:lvlJc w:val="left"/>
      <w:pPr>
        <w:ind w:left="5996" w:hanging="360"/>
      </w:pPr>
      <w:rPr>
        <w:rFonts w:hint="default"/>
        <w:lang w:val="en-GB" w:eastAsia="en-GB" w:bidi="en-GB"/>
      </w:rPr>
    </w:lvl>
    <w:lvl w:ilvl="7" w:tplc="F56E0DEE">
      <w:numFmt w:val="bullet"/>
      <w:lvlText w:val="•"/>
      <w:lvlJc w:val="left"/>
      <w:pPr>
        <w:ind w:left="6864" w:hanging="360"/>
      </w:pPr>
      <w:rPr>
        <w:rFonts w:hint="default"/>
        <w:lang w:val="en-GB" w:eastAsia="en-GB" w:bidi="en-GB"/>
      </w:rPr>
    </w:lvl>
    <w:lvl w:ilvl="8" w:tplc="AA5ACF9E">
      <w:numFmt w:val="bullet"/>
      <w:lvlText w:val="•"/>
      <w:lvlJc w:val="left"/>
      <w:pPr>
        <w:ind w:left="7731" w:hanging="360"/>
      </w:pPr>
      <w:rPr>
        <w:rFonts w:hint="default"/>
        <w:lang w:val="en-GB" w:eastAsia="en-GB" w:bidi="en-GB"/>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B"/>
    <w:rsid w:val="00026E9B"/>
    <w:rsid w:val="00077CCA"/>
    <w:rsid w:val="000A409D"/>
    <w:rsid w:val="000E3006"/>
    <w:rsid w:val="001E7F10"/>
    <w:rsid w:val="00212FA4"/>
    <w:rsid w:val="004079EA"/>
    <w:rsid w:val="005B135F"/>
    <w:rsid w:val="00747CC4"/>
    <w:rsid w:val="00794B8D"/>
    <w:rsid w:val="007D3B96"/>
    <w:rsid w:val="00827D3E"/>
    <w:rsid w:val="00846B67"/>
    <w:rsid w:val="008A42B1"/>
    <w:rsid w:val="008B2BF9"/>
    <w:rsid w:val="008D025D"/>
    <w:rsid w:val="009F3CD6"/>
    <w:rsid w:val="00A24006"/>
    <w:rsid w:val="00A7427E"/>
    <w:rsid w:val="00C4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85D1A"/>
  <w15:chartTrackingRefBased/>
  <w15:docId w15:val="{81C10ABE-21F3-4FAA-A410-CA254B81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3006"/>
    <w:pPr>
      <w:widowControl w:val="0"/>
      <w:autoSpaceDE w:val="0"/>
      <w:autoSpaceDN w:val="0"/>
      <w:spacing w:after="0" w:line="240" w:lineRule="auto"/>
      <w:ind w:left="736" w:hanging="361"/>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E9B"/>
  </w:style>
  <w:style w:type="paragraph" w:styleId="Footer">
    <w:name w:val="footer"/>
    <w:basedOn w:val="Normal"/>
    <w:link w:val="FooterChar"/>
    <w:uiPriority w:val="99"/>
    <w:unhideWhenUsed/>
    <w:rsid w:val="0002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E9B"/>
  </w:style>
  <w:style w:type="character" w:styleId="Hyperlink">
    <w:name w:val="Hyperlink"/>
    <w:basedOn w:val="DefaultParagraphFont"/>
    <w:uiPriority w:val="99"/>
    <w:semiHidden/>
    <w:unhideWhenUsed/>
    <w:rsid w:val="00846B67"/>
    <w:rPr>
      <w:color w:val="0000FF"/>
      <w:u w:val="single"/>
    </w:rPr>
  </w:style>
  <w:style w:type="character" w:customStyle="1" w:styleId="Heading1Char">
    <w:name w:val="Heading 1 Char"/>
    <w:basedOn w:val="DefaultParagraphFont"/>
    <w:link w:val="Heading1"/>
    <w:uiPriority w:val="9"/>
    <w:rsid w:val="000E3006"/>
    <w:rPr>
      <w:rFonts w:ascii="Arial" w:eastAsia="Arial" w:hAnsi="Arial" w:cs="Arial"/>
      <w:b/>
      <w:bCs/>
      <w:sz w:val="24"/>
      <w:szCs w:val="24"/>
      <w:lang w:eastAsia="en-GB" w:bidi="en-GB"/>
    </w:rPr>
  </w:style>
  <w:style w:type="paragraph" w:styleId="BodyText">
    <w:name w:val="Body Text"/>
    <w:basedOn w:val="Normal"/>
    <w:link w:val="BodyTextChar"/>
    <w:uiPriority w:val="1"/>
    <w:qFormat/>
    <w:rsid w:val="000E3006"/>
    <w:pPr>
      <w:widowControl w:val="0"/>
      <w:autoSpaceDE w:val="0"/>
      <w:autoSpaceDN w:val="0"/>
      <w:spacing w:after="0" w:line="240" w:lineRule="auto"/>
      <w:ind w:left="1660" w:hanging="36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E3006"/>
    <w:rPr>
      <w:rFonts w:ascii="Arial" w:eastAsia="Arial" w:hAnsi="Arial" w:cs="Arial"/>
      <w:sz w:val="24"/>
      <w:szCs w:val="24"/>
      <w:lang w:eastAsia="en-GB" w:bidi="en-GB"/>
    </w:rPr>
  </w:style>
  <w:style w:type="paragraph" w:styleId="ListParagraph">
    <w:name w:val="List Paragraph"/>
    <w:basedOn w:val="Normal"/>
    <w:uiPriority w:val="1"/>
    <w:qFormat/>
    <w:rsid w:val="000E3006"/>
    <w:pPr>
      <w:widowControl w:val="0"/>
      <w:autoSpaceDE w:val="0"/>
      <w:autoSpaceDN w:val="0"/>
      <w:spacing w:after="0" w:line="240" w:lineRule="auto"/>
      <w:ind w:left="1660" w:hanging="360"/>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Jess Coles</cp:lastModifiedBy>
  <cp:revision>2</cp:revision>
  <dcterms:created xsi:type="dcterms:W3CDTF">2021-09-17T08:44:00Z</dcterms:created>
  <dcterms:modified xsi:type="dcterms:W3CDTF">2021-09-17T08:44:00Z</dcterms:modified>
</cp:coreProperties>
</file>